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B6C" w:rsidRPr="00E91B6C" w:rsidRDefault="00E91B6C" w:rsidP="00E91B6C">
      <w:pPr>
        <w:suppressAutoHyphens/>
        <w:spacing w:after="0" w:line="240" w:lineRule="auto"/>
        <w:jc w:val="right"/>
        <w:rPr>
          <w:rFonts w:eastAsia="Times New Roman" w:cs="Tahoma"/>
          <w:i/>
          <w:sz w:val="16"/>
          <w:szCs w:val="16"/>
          <w:lang w:eastAsia="ru-RU"/>
        </w:rPr>
      </w:pPr>
      <w:r w:rsidRPr="00E91B6C">
        <w:rPr>
          <w:rFonts w:eastAsia="Times New Roman" w:cs="Tahoma"/>
          <w:i/>
          <w:sz w:val="24"/>
          <w:szCs w:val="24"/>
          <w:lang w:eastAsia="ru-RU"/>
        </w:rPr>
        <w:t xml:space="preserve">Приложение к рабочей программе </w:t>
      </w:r>
    </w:p>
    <w:p w:rsidR="00E91B6C" w:rsidRPr="00E91B6C" w:rsidRDefault="00E91B6C" w:rsidP="00E91B6C">
      <w:pPr>
        <w:suppressAutoHyphens/>
        <w:spacing w:after="0" w:line="240" w:lineRule="auto"/>
        <w:jc w:val="center"/>
        <w:rPr>
          <w:rFonts w:eastAsia="Times New Roman" w:cs="Tahoma"/>
          <w:szCs w:val="28"/>
          <w:lang w:eastAsia="ru-RU"/>
        </w:rPr>
      </w:pPr>
    </w:p>
    <w:p w:rsidR="00E91B6C" w:rsidRPr="00E91B6C" w:rsidRDefault="00E91B6C" w:rsidP="00E91B6C">
      <w:pPr>
        <w:suppressAutoHyphens/>
        <w:spacing w:after="0" w:line="240" w:lineRule="auto"/>
        <w:ind w:right="2"/>
        <w:jc w:val="center"/>
        <w:rPr>
          <w:rFonts w:eastAsia="Times New Roman" w:cs="Tahoma"/>
          <w:szCs w:val="20"/>
          <w:lang w:eastAsia="ru-RU"/>
        </w:rPr>
      </w:pPr>
      <w:r w:rsidRPr="00E91B6C">
        <w:rPr>
          <w:rFonts w:eastAsia="Times New Roman" w:cs="Tahoma"/>
          <w:sz w:val="24"/>
          <w:szCs w:val="24"/>
          <w:lang w:eastAsia="ru-RU"/>
        </w:rPr>
        <w:t>федеральное государственное бюджетное образовательное учреждение высшего</w:t>
      </w:r>
    </w:p>
    <w:p w:rsidR="00E91B6C" w:rsidRPr="00E91B6C" w:rsidRDefault="00E91B6C" w:rsidP="00E91B6C">
      <w:pPr>
        <w:suppressAutoHyphens/>
        <w:spacing w:after="0" w:line="240" w:lineRule="auto"/>
        <w:ind w:right="2"/>
        <w:jc w:val="center"/>
        <w:rPr>
          <w:rFonts w:eastAsia="Times New Roman" w:cs="Tahoma"/>
          <w:szCs w:val="20"/>
          <w:lang w:eastAsia="ru-RU"/>
        </w:rPr>
      </w:pPr>
      <w:r w:rsidRPr="00E91B6C">
        <w:rPr>
          <w:rFonts w:eastAsia="Times New Roman" w:cs="Tahoma"/>
          <w:sz w:val="24"/>
          <w:szCs w:val="24"/>
          <w:lang w:eastAsia="ru-RU"/>
        </w:rPr>
        <w:t>образования «Приволжский исследовательский медицинский университет»</w:t>
      </w:r>
    </w:p>
    <w:p w:rsidR="00E91B6C" w:rsidRPr="00E91B6C" w:rsidRDefault="00E91B6C" w:rsidP="00E91B6C">
      <w:pPr>
        <w:suppressAutoHyphens/>
        <w:spacing w:after="240" w:line="240" w:lineRule="auto"/>
        <w:ind w:right="2"/>
        <w:jc w:val="center"/>
        <w:rPr>
          <w:rFonts w:eastAsia="Times New Roman" w:cs="Tahoma"/>
          <w:sz w:val="24"/>
          <w:szCs w:val="24"/>
          <w:lang w:eastAsia="ru-RU"/>
        </w:rPr>
      </w:pPr>
      <w:r w:rsidRPr="00E91B6C">
        <w:rPr>
          <w:rFonts w:eastAsia="Times New Roman" w:cs="Tahoma"/>
          <w:sz w:val="24"/>
          <w:szCs w:val="24"/>
          <w:lang w:eastAsia="ru-RU"/>
        </w:rPr>
        <w:t>Министерства здравоохранения Российской Федерации</w:t>
      </w:r>
    </w:p>
    <w:p w:rsidR="00E91B6C" w:rsidRPr="00E91B6C" w:rsidRDefault="00E91B6C" w:rsidP="00E91B6C">
      <w:pPr>
        <w:suppressAutoHyphens/>
        <w:spacing w:line="254" w:lineRule="auto"/>
        <w:rPr>
          <w:szCs w:val="28"/>
        </w:rPr>
      </w:pPr>
    </w:p>
    <w:p w:rsidR="00E91B6C" w:rsidRPr="00E91B6C" w:rsidRDefault="00E91B6C" w:rsidP="00E91B6C">
      <w:pPr>
        <w:suppressAutoHyphens/>
        <w:spacing w:line="254" w:lineRule="auto"/>
        <w:rPr>
          <w:szCs w:val="28"/>
        </w:rPr>
      </w:pPr>
    </w:p>
    <w:p w:rsidR="00E91B6C" w:rsidRPr="00E91B6C" w:rsidRDefault="00E91B6C" w:rsidP="00E91B6C">
      <w:pPr>
        <w:suppressAutoHyphens/>
        <w:spacing w:line="254" w:lineRule="auto"/>
        <w:jc w:val="center"/>
        <w:rPr>
          <w:szCs w:val="28"/>
        </w:rPr>
      </w:pPr>
    </w:p>
    <w:p w:rsidR="00E91B6C" w:rsidRPr="00E91B6C" w:rsidRDefault="00E91B6C" w:rsidP="00E91B6C">
      <w:pPr>
        <w:suppressAutoHyphens/>
        <w:spacing w:line="254" w:lineRule="auto"/>
        <w:jc w:val="center"/>
        <w:rPr>
          <w:szCs w:val="28"/>
        </w:rPr>
      </w:pPr>
    </w:p>
    <w:p w:rsidR="00E91B6C" w:rsidRPr="00E91B6C" w:rsidRDefault="00E91B6C" w:rsidP="00E91B6C">
      <w:pPr>
        <w:suppressAutoHyphens/>
        <w:spacing w:line="254" w:lineRule="auto"/>
        <w:jc w:val="center"/>
        <w:rPr>
          <w:szCs w:val="28"/>
        </w:rPr>
      </w:pPr>
    </w:p>
    <w:p w:rsidR="00E91B6C" w:rsidRPr="00E91B6C" w:rsidRDefault="00E91B6C" w:rsidP="00E91B6C">
      <w:pPr>
        <w:suppressAutoHyphens/>
        <w:spacing w:line="254" w:lineRule="auto"/>
        <w:jc w:val="center"/>
        <w:rPr>
          <w:b/>
          <w:sz w:val="24"/>
          <w:szCs w:val="24"/>
        </w:rPr>
      </w:pPr>
      <w:r w:rsidRPr="00E91B6C">
        <w:rPr>
          <w:b/>
          <w:sz w:val="24"/>
          <w:szCs w:val="24"/>
        </w:rPr>
        <w:t>ФОНД ОЦЕНОЧНЫХ СРЕДСТВ ПО ДИСЦИПЛИНЕ</w:t>
      </w:r>
    </w:p>
    <w:p w:rsidR="00E91B6C" w:rsidRPr="00E91B6C" w:rsidRDefault="00E91B6C" w:rsidP="00E91B6C">
      <w:pPr>
        <w:tabs>
          <w:tab w:val="left" w:pos="-142"/>
        </w:tabs>
        <w:suppressAutoHyphens/>
        <w:overflowPunct w:val="0"/>
        <w:autoSpaceDE w:val="0"/>
        <w:autoSpaceDN w:val="0"/>
        <w:adjustRightInd w:val="0"/>
        <w:spacing w:after="0" w:line="480" w:lineRule="auto"/>
        <w:contextualSpacing/>
        <w:rPr>
          <w:rFonts w:eastAsia="Times New Roman"/>
          <w:b/>
          <w:color w:val="000000"/>
          <w:sz w:val="24"/>
          <w:szCs w:val="24"/>
          <w:lang w:eastAsia="ru-RU"/>
        </w:rPr>
      </w:pPr>
      <w:r w:rsidRPr="00E91B6C">
        <w:rPr>
          <w:rFonts w:eastAsia="Times New Roman"/>
          <w:b/>
          <w:sz w:val="32"/>
          <w:szCs w:val="32"/>
          <w:lang w:eastAsia="ru-RU"/>
        </w:rPr>
        <w:t xml:space="preserve">                  </w:t>
      </w:r>
      <w:r w:rsidRPr="00E91B6C">
        <w:rPr>
          <w:rFonts w:eastAsia="Times New Roman"/>
          <w:b/>
          <w:color w:val="000000"/>
          <w:sz w:val="24"/>
          <w:szCs w:val="24"/>
          <w:lang w:eastAsia="ru-RU"/>
        </w:rPr>
        <w:t>АДАПТАЦИЯ К ОБУЧЕНИЮ В МЕДИЦИНСКОМ ВУЗЕ</w:t>
      </w:r>
    </w:p>
    <w:p w:rsidR="00E91B6C" w:rsidRPr="00E91B6C" w:rsidRDefault="00E91B6C" w:rsidP="00E91B6C">
      <w:pPr>
        <w:tabs>
          <w:tab w:val="left" w:pos="-142"/>
        </w:tabs>
        <w:suppressAutoHyphens/>
        <w:overflowPunct w:val="0"/>
        <w:autoSpaceDE w:val="0"/>
        <w:autoSpaceDN w:val="0"/>
        <w:adjustRightInd w:val="0"/>
        <w:spacing w:after="0" w:line="480" w:lineRule="auto"/>
        <w:contextualSpacing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E91B6C" w:rsidRPr="00E91B6C" w:rsidRDefault="00E91B6C" w:rsidP="00E91B6C">
      <w:pPr>
        <w:tabs>
          <w:tab w:val="left" w:pos="-142"/>
        </w:tabs>
        <w:suppressAutoHyphens/>
        <w:overflowPunct w:val="0"/>
        <w:autoSpaceDE w:val="0"/>
        <w:autoSpaceDN w:val="0"/>
        <w:adjustRightInd w:val="0"/>
        <w:spacing w:after="0" w:line="480" w:lineRule="auto"/>
        <w:contextualSpacing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E91B6C" w:rsidRPr="00E91B6C" w:rsidRDefault="00E91B6C" w:rsidP="00E91B6C">
      <w:pPr>
        <w:tabs>
          <w:tab w:val="left" w:pos="-142"/>
        </w:tabs>
        <w:suppressAutoHyphens/>
        <w:overflowPunct w:val="0"/>
        <w:autoSpaceDE w:val="0"/>
        <w:autoSpaceDN w:val="0"/>
        <w:adjustRightInd w:val="0"/>
        <w:spacing w:after="0" w:line="480" w:lineRule="auto"/>
        <w:ind w:left="713"/>
        <w:contextualSpacing/>
        <w:rPr>
          <w:rFonts w:eastAsia="Times New Roman"/>
          <w:b/>
          <w:color w:val="000000"/>
          <w:szCs w:val="28"/>
          <w:lang w:eastAsia="ru-RU"/>
        </w:rPr>
      </w:pPr>
      <w:r w:rsidRPr="00E91B6C">
        <w:rPr>
          <w:rFonts w:eastAsia="Times New Roman"/>
          <w:b/>
          <w:color w:val="000000"/>
          <w:szCs w:val="28"/>
          <w:lang w:eastAsia="ru-RU"/>
        </w:rPr>
        <w:t xml:space="preserve"> </w:t>
      </w:r>
    </w:p>
    <w:p w:rsidR="00E91B6C" w:rsidRDefault="00E91B6C" w:rsidP="00E91B6C">
      <w:pPr>
        <w:tabs>
          <w:tab w:val="left" w:pos="-142"/>
        </w:tabs>
        <w:suppressAutoHyphens/>
        <w:overflowPunct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color w:val="000000"/>
          <w:sz w:val="24"/>
          <w:szCs w:val="24"/>
          <w:lang w:eastAsia="ru-RU"/>
        </w:rPr>
      </w:pPr>
      <w:r w:rsidRPr="00E91B6C">
        <w:rPr>
          <w:rFonts w:eastAsia="Times New Roman"/>
          <w:color w:val="000000"/>
          <w:sz w:val="24"/>
          <w:szCs w:val="24"/>
          <w:lang w:eastAsia="ru-RU"/>
        </w:rPr>
        <w:t>Направление подготовки (специальность):</w:t>
      </w:r>
      <w:r w:rsidRPr="00E91B6C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E91B6C">
        <w:rPr>
          <w:rFonts w:eastAsia="Times New Roman"/>
          <w:b/>
          <w:color w:val="000000"/>
          <w:sz w:val="24"/>
          <w:szCs w:val="24"/>
          <w:lang w:eastAsia="ru-RU"/>
        </w:rPr>
        <w:t>3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>2</w:t>
      </w:r>
      <w:r w:rsidRPr="00E91B6C">
        <w:rPr>
          <w:rFonts w:eastAsia="Times New Roman"/>
          <w:b/>
          <w:color w:val="000000"/>
          <w:sz w:val="24"/>
          <w:szCs w:val="24"/>
          <w:lang w:eastAsia="ru-RU"/>
        </w:rPr>
        <w:t>.05.0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>1</w:t>
      </w:r>
      <w:r w:rsidRPr="00E91B6C">
        <w:rPr>
          <w:rFonts w:eastAsia="Times New Roman"/>
          <w:b/>
          <w:color w:val="000000"/>
          <w:sz w:val="24"/>
          <w:szCs w:val="24"/>
          <w:lang w:eastAsia="ru-RU"/>
        </w:rPr>
        <w:t xml:space="preserve">  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>МЕДИКО</w:t>
      </w:r>
      <w:proofErr w:type="gramEnd"/>
      <w:r>
        <w:rPr>
          <w:rFonts w:eastAsia="Times New Roman"/>
          <w:b/>
          <w:color w:val="000000"/>
          <w:sz w:val="24"/>
          <w:szCs w:val="24"/>
          <w:lang w:eastAsia="ru-RU"/>
        </w:rPr>
        <w:t>-ПРОФИЛАКТИЧЕСКОЕ ДЕЛО</w:t>
      </w:r>
    </w:p>
    <w:p w:rsidR="00E91B6C" w:rsidRDefault="00E91B6C" w:rsidP="00E91B6C">
      <w:pPr>
        <w:tabs>
          <w:tab w:val="left" w:pos="-142"/>
        </w:tabs>
        <w:suppressAutoHyphens/>
        <w:overflowPunct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E91B6C" w:rsidRDefault="00E91B6C" w:rsidP="00E91B6C">
      <w:pPr>
        <w:tabs>
          <w:tab w:val="left" w:pos="-142"/>
        </w:tabs>
        <w:suppressAutoHyphens/>
        <w:overflowPunct w:val="0"/>
        <w:autoSpaceDE w:val="0"/>
        <w:autoSpaceDN w:val="0"/>
        <w:adjustRightInd w:val="0"/>
        <w:spacing w:after="0" w:line="480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E91B6C">
        <w:rPr>
          <w:rFonts w:eastAsia="Times New Roman"/>
          <w:sz w:val="24"/>
          <w:szCs w:val="24"/>
          <w:lang w:eastAsia="ru-RU"/>
        </w:rPr>
        <w:t xml:space="preserve">Кафедра </w:t>
      </w:r>
      <w:r w:rsidRPr="00E91B6C">
        <w:rPr>
          <w:rFonts w:eastAsia="Times New Roman"/>
          <w:b/>
          <w:sz w:val="24"/>
          <w:szCs w:val="24"/>
          <w:lang w:eastAsia="ru-RU"/>
        </w:rPr>
        <w:t>ЭКОНОМИКИ, МЕНЕДЖМЕНТА И МЕДИЦИНСКОГО ПРАВА</w:t>
      </w:r>
    </w:p>
    <w:p w:rsidR="00E91B6C" w:rsidRPr="00E91B6C" w:rsidRDefault="00E91B6C" w:rsidP="00E91B6C">
      <w:pPr>
        <w:tabs>
          <w:tab w:val="left" w:pos="-142"/>
        </w:tabs>
        <w:suppressAutoHyphens/>
        <w:overflowPunct w:val="0"/>
        <w:autoSpaceDE w:val="0"/>
        <w:autoSpaceDN w:val="0"/>
        <w:adjustRightInd w:val="0"/>
        <w:spacing w:after="0" w:line="480" w:lineRule="auto"/>
        <w:contextualSpacing/>
        <w:rPr>
          <w:rFonts w:eastAsia="Times New Roman"/>
          <w:b/>
          <w:sz w:val="24"/>
          <w:szCs w:val="24"/>
          <w:lang w:eastAsia="ru-RU"/>
        </w:rPr>
      </w:pPr>
    </w:p>
    <w:p w:rsidR="00E91B6C" w:rsidRPr="00E91B6C" w:rsidRDefault="00E91B6C" w:rsidP="00E91B6C">
      <w:pPr>
        <w:suppressAutoHyphens/>
        <w:overflowPunct w:val="0"/>
        <w:autoSpaceDE w:val="0"/>
        <w:autoSpaceDN w:val="0"/>
        <w:adjustRightInd w:val="0"/>
        <w:spacing w:after="0" w:line="480" w:lineRule="auto"/>
        <w:rPr>
          <w:rFonts w:eastAsia="Times New Roman"/>
          <w:b/>
          <w:sz w:val="24"/>
          <w:szCs w:val="24"/>
          <w:lang w:eastAsia="ru-RU"/>
        </w:rPr>
      </w:pPr>
      <w:r w:rsidRPr="00E91B6C">
        <w:rPr>
          <w:rFonts w:eastAsia="Times New Roman"/>
          <w:sz w:val="24"/>
          <w:szCs w:val="24"/>
          <w:lang w:eastAsia="ru-RU"/>
        </w:rPr>
        <w:t>Форма обучения:</w:t>
      </w:r>
      <w:r w:rsidRPr="00E91B6C">
        <w:rPr>
          <w:rFonts w:eastAsia="Times New Roman"/>
          <w:b/>
          <w:sz w:val="24"/>
          <w:szCs w:val="24"/>
          <w:lang w:eastAsia="ru-RU"/>
        </w:rPr>
        <w:t xml:space="preserve"> ОЧНАЯ</w:t>
      </w:r>
    </w:p>
    <w:p w:rsidR="00E91B6C" w:rsidRPr="00E91B6C" w:rsidRDefault="00E91B6C" w:rsidP="00E91B6C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b/>
          <w:szCs w:val="24"/>
          <w:lang w:eastAsia="ru-RU"/>
        </w:rPr>
      </w:pPr>
    </w:p>
    <w:p w:rsidR="00E91B6C" w:rsidRPr="00E91B6C" w:rsidRDefault="00E91B6C" w:rsidP="00E91B6C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szCs w:val="24"/>
          <w:lang w:eastAsia="ru-RU"/>
        </w:rPr>
      </w:pPr>
    </w:p>
    <w:p w:rsidR="00E91B6C" w:rsidRPr="00E91B6C" w:rsidRDefault="00E91B6C" w:rsidP="00E91B6C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387"/>
        <w:rPr>
          <w:rFonts w:eastAsia="Times New Roman"/>
          <w:sz w:val="20"/>
          <w:szCs w:val="20"/>
          <w:lang w:eastAsia="ru-RU"/>
        </w:rPr>
      </w:pPr>
    </w:p>
    <w:p w:rsidR="00E91B6C" w:rsidRPr="00E91B6C" w:rsidRDefault="00E91B6C" w:rsidP="00E91B6C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387"/>
        <w:rPr>
          <w:rFonts w:eastAsia="Times New Roman"/>
          <w:sz w:val="20"/>
          <w:szCs w:val="20"/>
          <w:lang w:eastAsia="ru-RU"/>
        </w:rPr>
      </w:pPr>
    </w:p>
    <w:p w:rsidR="00E91B6C" w:rsidRPr="00E91B6C" w:rsidRDefault="00E91B6C" w:rsidP="00E91B6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E91B6C" w:rsidRPr="00E91B6C" w:rsidRDefault="00E91B6C" w:rsidP="00E91B6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E91B6C" w:rsidRPr="00E91B6C" w:rsidRDefault="00E91B6C" w:rsidP="00E91B6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E91B6C" w:rsidRPr="00E91B6C" w:rsidRDefault="00E91B6C" w:rsidP="00E91B6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E91B6C" w:rsidRPr="00E91B6C" w:rsidRDefault="00E91B6C" w:rsidP="00E91B6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E91B6C" w:rsidRPr="00E91B6C" w:rsidRDefault="00E91B6C" w:rsidP="00E91B6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E91B6C" w:rsidRPr="00E91B6C" w:rsidRDefault="00E91B6C" w:rsidP="00E91B6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E91B6C" w:rsidRPr="00E91B6C" w:rsidRDefault="00E91B6C" w:rsidP="00E91B6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E91B6C" w:rsidRPr="00E91B6C" w:rsidRDefault="00E91B6C" w:rsidP="00E91B6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E91B6C" w:rsidRPr="00E91B6C" w:rsidRDefault="00E91B6C" w:rsidP="00E91B6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E91B6C">
        <w:rPr>
          <w:rFonts w:eastAsia="Times New Roman"/>
          <w:sz w:val="24"/>
          <w:szCs w:val="24"/>
          <w:lang w:eastAsia="ru-RU"/>
        </w:rPr>
        <w:t>Нижний Новгород</w:t>
      </w:r>
    </w:p>
    <w:p w:rsidR="00E91B6C" w:rsidRPr="00E91B6C" w:rsidRDefault="00E91B6C" w:rsidP="00E91B6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E91B6C">
        <w:rPr>
          <w:rFonts w:eastAsia="Times New Roman"/>
          <w:sz w:val="24"/>
          <w:szCs w:val="24"/>
          <w:lang w:eastAsia="ru-RU"/>
        </w:rPr>
        <w:t>20</w:t>
      </w:r>
      <w:r>
        <w:rPr>
          <w:rFonts w:eastAsia="Times New Roman"/>
          <w:sz w:val="24"/>
          <w:szCs w:val="24"/>
          <w:lang w:eastAsia="ru-RU"/>
        </w:rPr>
        <w:t>19</w:t>
      </w:r>
    </w:p>
    <w:p w:rsidR="00C62A5F" w:rsidRPr="0054462A" w:rsidRDefault="00C62A5F" w:rsidP="00C62A5F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 w:cs="Tahoma"/>
          <w:b/>
          <w:bCs/>
          <w:sz w:val="24"/>
          <w:szCs w:val="24"/>
          <w:lang w:eastAsia="ru-RU"/>
        </w:rPr>
      </w:pPr>
      <w:r w:rsidRPr="0054462A">
        <w:rPr>
          <w:rFonts w:eastAsia="Times New Roman" w:cs="Tahoma"/>
          <w:b/>
          <w:sz w:val="24"/>
          <w:szCs w:val="24"/>
          <w:lang w:eastAsia="ru-RU"/>
        </w:rPr>
        <w:lastRenderedPageBreak/>
        <w:t>1</w:t>
      </w:r>
      <w:r w:rsidRPr="0054462A">
        <w:rPr>
          <w:rFonts w:eastAsia="Times New Roman" w:cs="Tahoma"/>
          <w:b/>
          <w:bCs/>
          <w:sz w:val="24"/>
          <w:szCs w:val="24"/>
          <w:lang w:eastAsia="ru-RU"/>
        </w:rPr>
        <w:t>.</w:t>
      </w:r>
      <w:r w:rsidRPr="0054462A">
        <w:rPr>
          <w:rFonts w:eastAsia="Times New Roman" w:cs="Tahoma"/>
          <w:b/>
          <w:sz w:val="24"/>
          <w:szCs w:val="24"/>
          <w:lang w:eastAsia="ru-RU"/>
        </w:rPr>
        <w:t> Фонд о</w:t>
      </w:r>
      <w:r w:rsidRPr="0054462A">
        <w:rPr>
          <w:rFonts w:eastAsia="Times New Roman" w:cs="Tahoma"/>
          <w:b/>
          <w:bCs/>
          <w:sz w:val="24"/>
          <w:szCs w:val="24"/>
          <w:lang w:eastAsia="ru-RU"/>
        </w:rPr>
        <w:t>ценочных средств для текущего контроля успеваемости, промежуточной аттестации обучающихся по дисциплине/практике</w:t>
      </w:r>
    </w:p>
    <w:p w:rsidR="00C62A5F" w:rsidRPr="0054462A" w:rsidRDefault="00C62A5F" w:rsidP="00C62A5F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 w:cs="Tahoma"/>
          <w:b/>
          <w:bCs/>
          <w:sz w:val="24"/>
          <w:szCs w:val="24"/>
          <w:lang w:eastAsia="ru-RU"/>
        </w:rPr>
      </w:pPr>
    </w:p>
    <w:p w:rsidR="00C62A5F" w:rsidRPr="0054462A" w:rsidRDefault="00C62A5F" w:rsidP="00C62A5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ahoma"/>
          <w:iCs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Cs/>
          <w:color w:val="000000"/>
          <w:sz w:val="24"/>
          <w:szCs w:val="24"/>
          <w:lang w:eastAsia="ru-RU"/>
        </w:rPr>
        <w:t xml:space="preserve">Настоящий Фонд оценочных средств (ФОС) по </w:t>
      </w:r>
      <w:proofErr w:type="gramStart"/>
      <w:r w:rsidRPr="0054462A">
        <w:rPr>
          <w:rFonts w:eastAsia="Times New Roman" w:cs="Tahoma"/>
          <w:iCs/>
          <w:color w:val="000000"/>
          <w:sz w:val="24"/>
          <w:szCs w:val="24"/>
          <w:lang w:eastAsia="ru-RU"/>
        </w:rPr>
        <w:t>дисциплине  является</w:t>
      </w:r>
      <w:proofErr w:type="gramEnd"/>
      <w:r w:rsidRPr="0054462A">
        <w:rPr>
          <w:rFonts w:eastAsia="Times New Roman" w:cs="Tahoma"/>
          <w:iCs/>
          <w:color w:val="000000"/>
          <w:sz w:val="24"/>
          <w:szCs w:val="24"/>
          <w:lang w:eastAsia="ru-RU"/>
        </w:rPr>
        <w:t xml:space="preserve"> неотъемлемым приложением к рабочей программе На данный ФОС распространяются все реквизиты утверждения, представленные в РПД по данной дисциплине.</w:t>
      </w:r>
    </w:p>
    <w:p w:rsidR="00C62A5F" w:rsidRPr="0054462A" w:rsidRDefault="00C62A5F" w:rsidP="00C62A5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ahoma"/>
          <w:i/>
          <w:iCs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/>
          <w:iCs/>
          <w:color w:val="000000"/>
          <w:sz w:val="24"/>
          <w:szCs w:val="24"/>
          <w:lang w:eastAsia="ru-RU"/>
        </w:rPr>
        <w:t>(Фонды оценочных средств позволяют оценить достижение запланированных результатов, заявленных в образовательной программе.</w:t>
      </w:r>
    </w:p>
    <w:p w:rsidR="00C62A5F" w:rsidRPr="0054462A" w:rsidRDefault="00C62A5F" w:rsidP="00C62A5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ahoma"/>
          <w:i/>
          <w:iCs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/>
          <w:iCs/>
          <w:color w:val="000000"/>
          <w:sz w:val="24"/>
          <w:szCs w:val="24"/>
          <w:lang w:eastAsia="ru-RU"/>
        </w:rPr>
        <w:t>Оценочные средства – фонд контрольных заданий, а также описание форм и процедур, предназначенных для определения качества освоения обучающимися учебного материала.)</w:t>
      </w:r>
    </w:p>
    <w:p w:rsidR="00C62A5F" w:rsidRPr="0054462A" w:rsidRDefault="00C62A5F" w:rsidP="00C62A5F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 w:cs="Tahoma"/>
          <w:szCs w:val="20"/>
          <w:lang w:eastAsia="ru-RU"/>
        </w:rPr>
      </w:pPr>
    </w:p>
    <w:p w:rsidR="00C62A5F" w:rsidRPr="0054462A" w:rsidRDefault="00C62A5F" w:rsidP="00C62A5F">
      <w:pPr>
        <w:tabs>
          <w:tab w:val="left" w:pos="10348"/>
        </w:tabs>
        <w:suppressAutoHyphens/>
        <w:autoSpaceDE w:val="0"/>
        <w:spacing w:after="0" w:line="240" w:lineRule="auto"/>
        <w:ind w:firstLine="709"/>
        <w:rPr>
          <w:rFonts w:eastAsia="Times New Roman" w:cs="Tahoma"/>
          <w:b/>
          <w:sz w:val="24"/>
          <w:szCs w:val="24"/>
          <w:lang w:eastAsia="ar-SA"/>
        </w:rPr>
      </w:pPr>
      <w:r w:rsidRPr="0054462A">
        <w:rPr>
          <w:rFonts w:eastAsia="Times New Roman" w:cs="Tahoma"/>
          <w:b/>
          <w:bCs/>
          <w:sz w:val="24"/>
          <w:szCs w:val="24"/>
          <w:lang w:eastAsia="ar-SA"/>
        </w:rPr>
        <w:t>2.</w:t>
      </w:r>
      <w:r w:rsidRPr="0054462A">
        <w:rPr>
          <w:rFonts w:eastAsia="Times New Roman" w:cs="Tahoma"/>
          <w:sz w:val="24"/>
          <w:szCs w:val="24"/>
          <w:lang w:eastAsia="ar-SA"/>
        </w:rPr>
        <w:t> </w:t>
      </w:r>
      <w:r w:rsidRPr="0054462A">
        <w:rPr>
          <w:rFonts w:eastAsia="Times New Roman" w:cs="Tahoma"/>
          <w:b/>
          <w:sz w:val="24"/>
          <w:szCs w:val="24"/>
          <w:lang w:eastAsia="ar-SA"/>
        </w:rPr>
        <w:t>Перечень оценочных средств</w:t>
      </w:r>
    </w:p>
    <w:p w:rsidR="00C62A5F" w:rsidRPr="0054462A" w:rsidRDefault="00C62A5F" w:rsidP="00C62A5F">
      <w:pPr>
        <w:tabs>
          <w:tab w:val="left" w:pos="10348"/>
        </w:tabs>
        <w:suppressAutoHyphens/>
        <w:autoSpaceDE w:val="0"/>
        <w:spacing w:after="0" w:line="240" w:lineRule="auto"/>
        <w:ind w:firstLine="709"/>
        <w:rPr>
          <w:rFonts w:eastAsia="Times New Roman" w:cs="Tahoma"/>
          <w:b/>
          <w:sz w:val="24"/>
          <w:szCs w:val="24"/>
          <w:lang w:eastAsia="ar-SA"/>
        </w:rPr>
      </w:pPr>
    </w:p>
    <w:p w:rsidR="00C62A5F" w:rsidRPr="0054462A" w:rsidRDefault="00C62A5F" w:rsidP="00C62A5F">
      <w:pPr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eastAsia="Times New Roman" w:cs="Tahoma"/>
          <w:sz w:val="24"/>
          <w:szCs w:val="24"/>
          <w:lang w:eastAsia="ar-SA"/>
        </w:rPr>
      </w:pPr>
      <w:r w:rsidRPr="0054462A">
        <w:rPr>
          <w:rFonts w:eastAsia="Times New Roman" w:cs="Tahoma"/>
          <w:sz w:val="24"/>
          <w:szCs w:val="24"/>
          <w:lang w:eastAsia="ar-SA"/>
        </w:rPr>
        <w:t>Для определения качества освоения обучающимися учебного материала по дисциплине/практике используются следующие оценочные средства:</w:t>
      </w:r>
    </w:p>
    <w:tbl>
      <w:tblPr>
        <w:tblW w:w="9639" w:type="dxa"/>
        <w:tblInd w:w="-108" w:type="dxa"/>
        <w:tblCellMar>
          <w:top w:w="52" w:type="dxa"/>
          <w:left w:w="106" w:type="dxa"/>
          <w:bottom w:w="6" w:type="dxa"/>
          <w:right w:w="48" w:type="dxa"/>
        </w:tblCellMar>
        <w:tblLook w:val="04A0" w:firstRow="1" w:lastRow="0" w:firstColumn="1" w:lastColumn="0" w:noHBand="0" w:noVBand="1"/>
      </w:tblPr>
      <w:tblGrid>
        <w:gridCol w:w="492"/>
        <w:gridCol w:w="1945"/>
        <w:gridCol w:w="4901"/>
        <w:gridCol w:w="2301"/>
      </w:tblGrid>
      <w:tr w:rsidR="00C62A5F" w:rsidRPr="0054462A" w:rsidTr="00B67710">
        <w:trPr>
          <w:trHeight w:val="90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A5F" w:rsidRPr="0054462A" w:rsidRDefault="00C62A5F" w:rsidP="00B67710">
            <w:pPr>
              <w:suppressAutoHyphens/>
              <w:autoSpaceDE w:val="0"/>
              <w:spacing w:after="0" w:line="240" w:lineRule="auto"/>
              <w:ind w:left="2" w:right="58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№ п/ п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A5F" w:rsidRPr="0054462A" w:rsidRDefault="00C62A5F" w:rsidP="00B6771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Оценочное средство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A5F" w:rsidRPr="0054462A" w:rsidRDefault="00C62A5F" w:rsidP="00B6771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Краткая характеристика оценочного средства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A5F" w:rsidRPr="0054462A" w:rsidRDefault="00C62A5F" w:rsidP="00B6771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Представление оценочного средства в ФОС</w:t>
            </w:r>
          </w:p>
        </w:tc>
      </w:tr>
      <w:tr w:rsidR="00C62A5F" w:rsidRPr="0054462A" w:rsidTr="00B67710">
        <w:trPr>
          <w:trHeight w:val="42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A5F" w:rsidRPr="0054462A" w:rsidRDefault="00C62A5F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A5F" w:rsidRPr="0054462A" w:rsidRDefault="00C62A5F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Тест №1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A5F" w:rsidRPr="0054462A" w:rsidRDefault="00C62A5F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Система стандартизированных заданий, позволяющая автоматизировать процедуру</w:t>
            </w:r>
          </w:p>
          <w:p w:rsidR="00C62A5F" w:rsidRPr="0054462A" w:rsidRDefault="00C62A5F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измерения уровня знаний и умений обучающегося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A5F" w:rsidRPr="0054462A" w:rsidRDefault="00C62A5F" w:rsidP="00B677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Фонд тестовых</w:t>
            </w:r>
          </w:p>
          <w:p w:rsidR="00C62A5F" w:rsidRPr="0054462A" w:rsidRDefault="00C62A5F" w:rsidP="00B677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заданий</w:t>
            </w:r>
          </w:p>
        </w:tc>
      </w:tr>
      <w:tr w:rsidR="00C62A5F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A5F" w:rsidRPr="0054462A" w:rsidRDefault="00C62A5F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A5F" w:rsidRPr="0054462A" w:rsidRDefault="00C62A5F" w:rsidP="00B6771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Коллоквиум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A5F" w:rsidRPr="0054462A" w:rsidRDefault="00C62A5F" w:rsidP="00B6771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обучающимися.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A5F" w:rsidRPr="0054462A" w:rsidRDefault="00C62A5F" w:rsidP="00B6771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Вопросы по темам/разделам дисциплины</w:t>
            </w:r>
          </w:p>
        </w:tc>
      </w:tr>
      <w:tr w:rsidR="00C62A5F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A5F" w:rsidRPr="0054462A" w:rsidRDefault="00C62A5F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A5F" w:rsidRPr="0054462A" w:rsidRDefault="00C62A5F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Контрольная</w:t>
            </w:r>
          </w:p>
          <w:p w:rsidR="00C62A5F" w:rsidRPr="0054462A" w:rsidRDefault="00C62A5F" w:rsidP="00B6771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A5F" w:rsidRPr="0054462A" w:rsidRDefault="00C62A5F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Средство проверки умений применять</w:t>
            </w:r>
          </w:p>
          <w:p w:rsidR="00C62A5F" w:rsidRPr="0054462A" w:rsidRDefault="00C62A5F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полученные знания для решения задач</w:t>
            </w:r>
          </w:p>
          <w:p w:rsidR="00C62A5F" w:rsidRPr="0054462A" w:rsidRDefault="00C62A5F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определенного типа по теме или разделу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A5F" w:rsidRPr="0054462A" w:rsidRDefault="00C62A5F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Комплект</w:t>
            </w:r>
          </w:p>
          <w:p w:rsidR="00C62A5F" w:rsidRPr="0054462A" w:rsidRDefault="00C62A5F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контрольных</w:t>
            </w:r>
          </w:p>
          <w:p w:rsidR="00C62A5F" w:rsidRPr="0054462A" w:rsidRDefault="00C62A5F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заданий по</w:t>
            </w:r>
          </w:p>
          <w:p w:rsidR="00C62A5F" w:rsidRPr="0054462A" w:rsidRDefault="00C62A5F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вариантам</w:t>
            </w:r>
          </w:p>
        </w:tc>
      </w:tr>
      <w:tr w:rsidR="00C62A5F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A5F" w:rsidRPr="0054462A" w:rsidRDefault="00C62A5F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A5F" w:rsidRPr="0054462A" w:rsidRDefault="00C62A5F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A5F" w:rsidRPr="0054462A" w:rsidRDefault="00C62A5F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A5F" w:rsidRPr="0054462A" w:rsidRDefault="00C62A5F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Перечень тем рефератов</w:t>
            </w:r>
          </w:p>
        </w:tc>
      </w:tr>
      <w:tr w:rsidR="00C62A5F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A5F" w:rsidRPr="0054462A" w:rsidRDefault="00C62A5F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A5F" w:rsidRPr="0054462A" w:rsidRDefault="00C62A5F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Индивидуальный опрос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A5F" w:rsidRPr="0054462A" w:rsidRDefault="00C62A5F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Средство контроля, позволяющий оценить степень раскрытия материала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A5F" w:rsidRPr="0054462A" w:rsidRDefault="00C62A5F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Перечень вопросов</w:t>
            </w:r>
          </w:p>
        </w:tc>
      </w:tr>
      <w:tr w:rsidR="00C62A5F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A5F" w:rsidRPr="0054462A" w:rsidRDefault="00C62A5F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A5F" w:rsidRPr="0054462A" w:rsidRDefault="00C62A5F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Ситуационные задачи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A5F" w:rsidRPr="0054462A" w:rsidRDefault="00C62A5F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Способ контроля, позволяющий оценить критичность мышления и степень усвоения материала, способность применить теоретические знания на практике.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A5F" w:rsidRPr="0054462A" w:rsidRDefault="00C62A5F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Перечень задач</w:t>
            </w:r>
          </w:p>
        </w:tc>
      </w:tr>
    </w:tbl>
    <w:p w:rsidR="00996639" w:rsidRPr="00CE7273" w:rsidRDefault="00DE028B" w:rsidP="00996639">
      <w:pPr>
        <w:spacing w:before="120" w:after="120"/>
        <w:rPr>
          <w:szCs w:val="28"/>
        </w:rPr>
      </w:pPr>
      <w:r>
        <w:rPr>
          <w:b/>
          <w:szCs w:val="28"/>
        </w:rPr>
        <w:t>ФОС</w:t>
      </w:r>
      <w:r w:rsidR="00996639" w:rsidRPr="00CE7273">
        <w:rPr>
          <w:b/>
          <w:szCs w:val="28"/>
        </w:rPr>
        <w:t xml:space="preserve"> для текущего контроля:</w:t>
      </w:r>
    </w:p>
    <w:p w:rsidR="00D2028A" w:rsidRPr="00CE7273" w:rsidRDefault="00D2028A" w:rsidP="00D2028A">
      <w:pPr>
        <w:pStyle w:val="a3"/>
        <w:overflowPunct/>
        <w:autoSpaceDE/>
        <w:autoSpaceDN/>
        <w:adjustRightInd/>
        <w:jc w:val="both"/>
        <w:rPr>
          <w:sz w:val="28"/>
          <w:szCs w:val="28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835"/>
        <w:gridCol w:w="1275"/>
      </w:tblGrid>
      <w:tr w:rsidR="00D2028A" w:rsidRPr="002334CD" w:rsidTr="00F62D60">
        <w:tc>
          <w:tcPr>
            <w:tcW w:w="5495" w:type="dxa"/>
          </w:tcPr>
          <w:p w:rsidR="00D2028A" w:rsidRDefault="00D2028A" w:rsidP="00D2028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наименование раздела дисциплины </w:t>
            </w:r>
          </w:p>
        </w:tc>
        <w:tc>
          <w:tcPr>
            <w:tcW w:w="2835" w:type="dxa"/>
          </w:tcPr>
          <w:p w:rsidR="00D2028A" w:rsidRDefault="00DE028B" w:rsidP="00D2028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оценочные средства</w:t>
            </w:r>
          </w:p>
        </w:tc>
        <w:tc>
          <w:tcPr>
            <w:tcW w:w="1275" w:type="dxa"/>
          </w:tcPr>
          <w:p w:rsidR="00D2028A" w:rsidRDefault="00D2028A" w:rsidP="00D2028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компетенции</w:t>
            </w:r>
          </w:p>
        </w:tc>
      </w:tr>
      <w:tr w:rsidR="00362E71" w:rsidRPr="002334CD" w:rsidTr="00F62D60">
        <w:tc>
          <w:tcPr>
            <w:tcW w:w="5495" w:type="dxa"/>
          </w:tcPr>
          <w:p w:rsidR="00362E71" w:rsidRPr="003208E0" w:rsidRDefault="00362E71" w:rsidP="00362E71">
            <w:r w:rsidRPr="003208E0">
              <w:t>Медицинское образование в России. Организация обучения в Приволжском исследовательском медицинском университете.</w:t>
            </w:r>
          </w:p>
        </w:tc>
        <w:tc>
          <w:tcPr>
            <w:tcW w:w="2835" w:type="dxa"/>
          </w:tcPr>
          <w:p w:rsidR="00362E71" w:rsidRPr="002334CD" w:rsidRDefault="00362E71" w:rsidP="00DE028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тесты</w:t>
            </w:r>
          </w:p>
        </w:tc>
        <w:tc>
          <w:tcPr>
            <w:tcW w:w="1275" w:type="dxa"/>
          </w:tcPr>
          <w:p w:rsidR="00362E71" w:rsidRPr="00362E71" w:rsidRDefault="00362E71" w:rsidP="00D2028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62E71">
              <w:rPr>
                <w:sz w:val="20"/>
                <w:szCs w:val="20"/>
              </w:rPr>
              <w:t>УК-6</w:t>
            </w:r>
          </w:p>
        </w:tc>
      </w:tr>
      <w:tr w:rsidR="00362E71" w:rsidRPr="006807E0" w:rsidTr="00F62D60">
        <w:tc>
          <w:tcPr>
            <w:tcW w:w="5495" w:type="dxa"/>
          </w:tcPr>
          <w:p w:rsidR="00362E71" w:rsidRPr="003208E0" w:rsidRDefault="00362E71" w:rsidP="00362E71">
            <w:pPr>
              <w:rPr>
                <w:b/>
              </w:rPr>
            </w:pPr>
            <w:r w:rsidRPr="003208E0">
              <w:t xml:space="preserve">Адаптация к учебному процессу. Организация учебной и </w:t>
            </w:r>
            <w:proofErr w:type="spellStart"/>
            <w:r w:rsidRPr="003208E0">
              <w:t>внеучебной</w:t>
            </w:r>
            <w:proofErr w:type="spellEnd"/>
            <w:r w:rsidRPr="003208E0">
              <w:t xml:space="preserve"> деятельности. </w:t>
            </w:r>
          </w:p>
        </w:tc>
        <w:tc>
          <w:tcPr>
            <w:tcW w:w="2835" w:type="dxa"/>
          </w:tcPr>
          <w:p w:rsidR="00362E71" w:rsidRPr="006807E0" w:rsidRDefault="00362E71" w:rsidP="00362E7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тесты</w:t>
            </w:r>
          </w:p>
        </w:tc>
        <w:tc>
          <w:tcPr>
            <w:tcW w:w="1275" w:type="dxa"/>
          </w:tcPr>
          <w:p w:rsidR="00362E71" w:rsidRDefault="00362E71" w:rsidP="00B4218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  <w:sz w:val="20"/>
                <w:szCs w:val="20"/>
              </w:rPr>
              <w:t>УК-6</w:t>
            </w:r>
          </w:p>
        </w:tc>
      </w:tr>
      <w:tr w:rsidR="00362E71" w:rsidRPr="0046658D" w:rsidTr="00F62D60">
        <w:tc>
          <w:tcPr>
            <w:tcW w:w="5495" w:type="dxa"/>
          </w:tcPr>
          <w:p w:rsidR="00362E71" w:rsidRPr="003208E0" w:rsidRDefault="00362E71" w:rsidP="00362E71">
            <w:r w:rsidRPr="003208E0">
              <w:t>Организация самостоятельной работы студентов в медицинском вузе. Предпосылки успешного обучения.</w:t>
            </w:r>
          </w:p>
        </w:tc>
        <w:tc>
          <w:tcPr>
            <w:tcW w:w="2835" w:type="dxa"/>
          </w:tcPr>
          <w:p w:rsidR="00362E71" w:rsidRDefault="00362E71" w:rsidP="00FA79C6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тесты</w:t>
            </w:r>
          </w:p>
          <w:p w:rsidR="00362E71" w:rsidRPr="0046658D" w:rsidRDefault="00362E71" w:rsidP="00FA79C6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1275" w:type="dxa"/>
          </w:tcPr>
          <w:p w:rsidR="00362E71" w:rsidRDefault="00362E71" w:rsidP="00B4218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  <w:sz w:val="20"/>
                <w:szCs w:val="20"/>
              </w:rPr>
              <w:t>УК-6</w:t>
            </w:r>
          </w:p>
        </w:tc>
      </w:tr>
    </w:tbl>
    <w:p w:rsidR="00996639" w:rsidRDefault="00996639" w:rsidP="00996639">
      <w:pPr>
        <w:ind w:firstLine="708"/>
        <w:rPr>
          <w:b/>
          <w:sz w:val="32"/>
          <w:szCs w:val="32"/>
        </w:rPr>
      </w:pPr>
    </w:p>
    <w:p w:rsidR="00AE48C5" w:rsidRPr="00B4218B" w:rsidRDefault="00AE48C5" w:rsidP="00AE48C5">
      <w:pPr>
        <w:jc w:val="both"/>
        <w:rPr>
          <w:b/>
          <w:sz w:val="24"/>
          <w:szCs w:val="24"/>
        </w:rPr>
      </w:pPr>
    </w:p>
    <w:p w:rsidR="00D2028A" w:rsidRPr="00B4218B" w:rsidRDefault="00B4218B" w:rsidP="00D2028A">
      <w:pPr>
        <w:pStyle w:val="ad"/>
        <w:tabs>
          <w:tab w:val="left" w:pos="0"/>
          <w:tab w:val="left" w:pos="851"/>
          <w:tab w:val="left" w:pos="1134"/>
        </w:tabs>
        <w:ind w:right="-2" w:firstLine="709"/>
        <w:rPr>
          <w:b/>
          <w:sz w:val="24"/>
          <w:szCs w:val="24"/>
        </w:rPr>
      </w:pPr>
      <w:r w:rsidRPr="00B4218B">
        <w:rPr>
          <w:b/>
          <w:sz w:val="24"/>
          <w:szCs w:val="24"/>
        </w:rPr>
        <w:t xml:space="preserve">Тестовые вопросы </w:t>
      </w:r>
    </w:p>
    <w:p w:rsidR="00B4218B" w:rsidRDefault="00B4218B" w:rsidP="00D2028A">
      <w:pPr>
        <w:pStyle w:val="ad"/>
        <w:tabs>
          <w:tab w:val="left" w:pos="0"/>
          <w:tab w:val="left" w:pos="851"/>
          <w:tab w:val="left" w:pos="1134"/>
        </w:tabs>
        <w:ind w:right="-2" w:firstLine="709"/>
        <w:rPr>
          <w:sz w:val="24"/>
          <w:szCs w:val="24"/>
        </w:rPr>
      </w:pP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04"/>
        <w:gridCol w:w="2225"/>
      </w:tblGrid>
      <w:tr w:rsidR="00D2028A" w:rsidTr="00B4218B"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Default="00D2028A" w:rsidP="00D20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Тестовые вопросы и варианты ответов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Default="00D2028A" w:rsidP="00D20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Компетенция, формируемая тестовым вопросом</w:t>
            </w:r>
          </w:p>
        </w:tc>
      </w:tr>
      <w:tr w:rsidR="00D2028A" w:rsidRPr="00B4218B" w:rsidTr="00B4218B"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5A28A5" w:rsidRDefault="00D2028A" w:rsidP="005A28A5">
            <w:pPr>
              <w:spacing w:line="240" w:lineRule="auto"/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 xml:space="preserve">1. </w:t>
            </w:r>
            <w:r w:rsidR="00F62D60" w:rsidRPr="005A28A5">
              <w:rPr>
                <w:caps/>
                <w:sz w:val="24"/>
                <w:szCs w:val="24"/>
              </w:rPr>
              <w:t>Содержание обучения в университете определяется</w:t>
            </w:r>
            <w:r w:rsidRPr="005A28A5">
              <w:rPr>
                <w:sz w:val="24"/>
                <w:szCs w:val="24"/>
              </w:rPr>
              <w:t>:</w:t>
            </w:r>
          </w:p>
          <w:p w:rsidR="00F62D60" w:rsidRPr="005A28A5" w:rsidRDefault="00F62D60" w:rsidP="005A28A5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>образовательным стандартом</w:t>
            </w:r>
          </w:p>
          <w:p w:rsidR="00F62D60" w:rsidRPr="005A28A5" w:rsidRDefault="00F62D60" w:rsidP="005A28A5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>профессиональным стандартам</w:t>
            </w:r>
          </w:p>
          <w:p w:rsidR="00F62D60" w:rsidRPr="005A28A5" w:rsidRDefault="00F62D60" w:rsidP="005A28A5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>учебным расписанием</w:t>
            </w:r>
          </w:p>
          <w:p w:rsidR="00D2028A" w:rsidRPr="005A28A5" w:rsidRDefault="00F62D60" w:rsidP="005A28A5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 xml:space="preserve">практической подготовкой 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18B" w:rsidRPr="005A28A5" w:rsidRDefault="00F62D60" w:rsidP="005A28A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A28A5">
              <w:rPr>
                <w:bCs/>
                <w:sz w:val="24"/>
                <w:szCs w:val="24"/>
              </w:rPr>
              <w:t>УК-6</w:t>
            </w:r>
          </w:p>
          <w:p w:rsidR="00D2028A" w:rsidRPr="005A28A5" w:rsidRDefault="00D2028A" w:rsidP="005A2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2028A" w:rsidRPr="00B4218B" w:rsidTr="00B4218B"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5A28A5" w:rsidRDefault="00D2028A" w:rsidP="005A28A5">
            <w:pPr>
              <w:spacing w:line="240" w:lineRule="auto"/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 xml:space="preserve">2. </w:t>
            </w:r>
            <w:r w:rsidR="00F62D60" w:rsidRPr="005A28A5">
              <w:rPr>
                <w:caps/>
                <w:sz w:val="24"/>
                <w:szCs w:val="24"/>
              </w:rPr>
              <w:t>Право на осуществление медицинской деятельности в Российской Федерации имеют лица, получившие медицинское или иное образование в Российской Федерации в соответствии с федеральными государственными образовательными </w:t>
            </w:r>
            <w:hyperlink r:id="rId6" w:history="1">
              <w:r w:rsidR="00F62D60" w:rsidRPr="005A28A5">
                <w:rPr>
                  <w:rStyle w:val="af5"/>
                  <w:caps/>
                  <w:sz w:val="24"/>
                  <w:szCs w:val="24"/>
                  <w:u w:val="none"/>
                </w:rPr>
                <w:t>стандартами</w:t>
              </w:r>
            </w:hyperlink>
            <w:r w:rsidR="00F62D60" w:rsidRPr="005A28A5">
              <w:rPr>
                <w:caps/>
                <w:sz w:val="24"/>
                <w:szCs w:val="24"/>
              </w:rPr>
              <w:t> и имеющие</w:t>
            </w:r>
            <w:r w:rsidRPr="005A28A5">
              <w:rPr>
                <w:caps/>
                <w:sz w:val="24"/>
                <w:szCs w:val="24"/>
              </w:rPr>
              <w:t>:</w:t>
            </w:r>
          </w:p>
          <w:p w:rsidR="00F62D60" w:rsidRPr="005A28A5" w:rsidRDefault="00F62D60" w:rsidP="005A28A5">
            <w:pPr>
              <w:pStyle w:val="a3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  <w:u w:val="single"/>
              </w:rPr>
              <w:t xml:space="preserve">свидетельство об аккредитации </w:t>
            </w:r>
            <w:r w:rsidRPr="005A28A5">
              <w:rPr>
                <w:sz w:val="24"/>
                <w:szCs w:val="24"/>
              </w:rPr>
              <w:t>специалиста</w:t>
            </w:r>
          </w:p>
          <w:p w:rsidR="00F62D60" w:rsidRPr="005A28A5" w:rsidRDefault="00F62D60" w:rsidP="005A28A5">
            <w:pPr>
              <w:pStyle w:val="a3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>диплом специалиста</w:t>
            </w:r>
          </w:p>
          <w:p w:rsidR="00F62D60" w:rsidRPr="005A28A5" w:rsidRDefault="00F62D60" w:rsidP="005A28A5">
            <w:pPr>
              <w:pStyle w:val="a3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>действующий трудовой договор</w:t>
            </w:r>
          </w:p>
          <w:p w:rsidR="00D2028A" w:rsidRPr="005A28A5" w:rsidRDefault="00F62D60" w:rsidP="005A28A5">
            <w:pPr>
              <w:pStyle w:val="a3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>целевое направление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D60" w:rsidRPr="005A28A5" w:rsidRDefault="00F62D60" w:rsidP="005A28A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A28A5">
              <w:rPr>
                <w:bCs/>
                <w:sz w:val="24"/>
                <w:szCs w:val="24"/>
              </w:rPr>
              <w:t>УК-6</w:t>
            </w:r>
          </w:p>
          <w:p w:rsidR="00D2028A" w:rsidRPr="005A28A5" w:rsidRDefault="00D2028A" w:rsidP="005A2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62D60" w:rsidRPr="00B4218B" w:rsidTr="00B4218B"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D60" w:rsidRPr="005A28A5" w:rsidRDefault="00F62D60" w:rsidP="005A28A5">
            <w:pPr>
              <w:spacing w:line="240" w:lineRule="auto"/>
              <w:rPr>
                <w:caps/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 xml:space="preserve">3. </w:t>
            </w:r>
            <w:r w:rsidRPr="005A28A5">
              <w:rPr>
                <w:caps/>
                <w:sz w:val="24"/>
                <w:szCs w:val="24"/>
              </w:rPr>
              <w:t>Дисциплины по выбору</w:t>
            </w:r>
          </w:p>
          <w:p w:rsidR="00F62D60" w:rsidRPr="005A28A5" w:rsidRDefault="00F62D60" w:rsidP="005A28A5">
            <w:pPr>
              <w:pStyle w:val="a3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>обязательны для освоения</w:t>
            </w:r>
          </w:p>
          <w:p w:rsidR="00F62D60" w:rsidRPr="005A28A5" w:rsidRDefault="00F62D60" w:rsidP="005A28A5">
            <w:pPr>
              <w:pStyle w:val="a3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lastRenderedPageBreak/>
              <w:t>не обязательны для освоения</w:t>
            </w:r>
          </w:p>
          <w:p w:rsidR="00F62D60" w:rsidRPr="005A28A5" w:rsidRDefault="00F62D60" w:rsidP="005A28A5">
            <w:pPr>
              <w:pStyle w:val="a3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>не включены в промежуточную аттестацию</w:t>
            </w:r>
          </w:p>
          <w:p w:rsidR="00F62D60" w:rsidRPr="005A28A5" w:rsidRDefault="00F62D60" w:rsidP="005A28A5">
            <w:pPr>
              <w:pStyle w:val="a3"/>
              <w:numPr>
                <w:ilvl w:val="0"/>
                <w:numId w:val="26"/>
              </w:numPr>
              <w:rPr>
                <w:caps/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>подлежат свободному посещению</w:t>
            </w:r>
            <w:r w:rsidRPr="005A28A5">
              <w:rPr>
                <w:caps/>
                <w:sz w:val="24"/>
                <w:szCs w:val="24"/>
              </w:rPr>
              <w:t>: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D60" w:rsidRPr="005A28A5" w:rsidRDefault="00F62D60" w:rsidP="005A28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A28A5">
              <w:rPr>
                <w:bCs/>
                <w:sz w:val="24"/>
                <w:szCs w:val="24"/>
              </w:rPr>
              <w:lastRenderedPageBreak/>
              <w:t>УК-6</w:t>
            </w:r>
          </w:p>
        </w:tc>
      </w:tr>
      <w:tr w:rsidR="00F62D60" w:rsidRPr="00B4218B" w:rsidTr="00B4218B"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D60" w:rsidRPr="005A28A5" w:rsidRDefault="00F62D60" w:rsidP="005A28A5">
            <w:pPr>
              <w:spacing w:line="240" w:lineRule="auto"/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 xml:space="preserve">     4. </w:t>
            </w:r>
            <w:r w:rsidRPr="005A28A5">
              <w:rPr>
                <w:caps/>
                <w:sz w:val="24"/>
                <w:szCs w:val="24"/>
              </w:rPr>
              <w:t>Дисциплина физическая культура и спорт</w:t>
            </w:r>
          </w:p>
          <w:p w:rsidR="00F62D60" w:rsidRPr="005A28A5" w:rsidRDefault="00F62D60" w:rsidP="005A28A5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>обязательна для освоения</w:t>
            </w:r>
          </w:p>
          <w:p w:rsidR="00F62D60" w:rsidRPr="005A28A5" w:rsidRDefault="00F62D60" w:rsidP="005A28A5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>не обязательна для освоения</w:t>
            </w:r>
          </w:p>
          <w:p w:rsidR="00F62D60" w:rsidRPr="005A28A5" w:rsidRDefault="00F62D60" w:rsidP="005A28A5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>не включена в промежуточную аттестацию</w:t>
            </w:r>
          </w:p>
          <w:p w:rsidR="00F62D60" w:rsidRPr="005A28A5" w:rsidRDefault="00F62D60" w:rsidP="005A28A5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>подлежат свободному посещению</w:t>
            </w:r>
          </w:p>
          <w:p w:rsidR="00F62D60" w:rsidRPr="005A28A5" w:rsidRDefault="00F62D60" w:rsidP="005A28A5">
            <w:pPr>
              <w:pStyle w:val="ad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D60" w:rsidRPr="005A28A5" w:rsidRDefault="00F62D60" w:rsidP="005A28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A28A5">
              <w:rPr>
                <w:bCs/>
                <w:sz w:val="24"/>
                <w:szCs w:val="24"/>
              </w:rPr>
              <w:t>УК-6</w:t>
            </w:r>
          </w:p>
        </w:tc>
      </w:tr>
      <w:tr w:rsidR="00F62D60" w:rsidRPr="00B4218B" w:rsidTr="00B4218B"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D60" w:rsidRPr="005A28A5" w:rsidRDefault="00F62D60" w:rsidP="005A28A5">
            <w:pPr>
              <w:spacing w:line="240" w:lineRule="auto"/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 xml:space="preserve">5. </w:t>
            </w:r>
            <w:r w:rsidRPr="005A28A5">
              <w:rPr>
                <w:caps/>
                <w:sz w:val="24"/>
                <w:szCs w:val="24"/>
              </w:rPr>
              <w:t>пропущенные занятия «отрабатываются»</w:t>
            </w:r>
            <w:r w:rsidRPr="005A28A5">
              <w:rPr>
                <w:sz w:val="24"/>
                <w:szCs w:val="24"/>
              </w:rPr>
              <w:t xml:space="preserve"> </w:t>
            </w:r>
          </w:p>
          <w:p w:rsidR="00F62D60" w:rsidRPr="005A28A5" w:rsidRDefault="00F62D60" w:rsidP="005A28A5">
            <w:pPr>
              <w:pStyle w:val="a3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>все, вне зависимости от причины</w:t>
            </w:r>
          </w:p>
          <w:p w:rsidR="00F62D60" w:rsidRPr="005A28A5" w:rsidRDefault="00F62D60" w:rsidP="005A28A5">
            <w:pPr>
              <w:pStyle w:val="a3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 xml:space="preserve">только пропущенные по неуважительно причине </w:t>
            </w:r>
          </w:p>
          <w:p w:rsidR="00F62D60" w:rsidRPr="005A28A5" w:rsidRDefault="00F62D60" w:rsidP="005A28A5">
            <w:pPr>
              <w:pStyle w:val="a3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>если пропущено 2 и более занятия</w:t>
            </w:r>
          </w:p>
          <w:p w:rsidR="00F62D60" w:rsidRPr="005A28A5" w:rsidRDefault="00F62D60" w:rsidP="005A28A5">
            <w:pPr>
              <w:pStyle w:val="a3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>по желанию студента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D60" w:rsidRPr="005A28A5" w:rsidRDefault="00F62D60" w:rsidP="005A28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A28A5">
              <w:rPr>
                <w:bCs/>
                <w:sz w:val="24"/>
                <w:szCs w:val="24"/>
              </w:rPr>
              <w:t>УК-6</w:t>
            </w:r>
          </w:p>
        </w:tc>
      </w:tr>
      <w:tr w:rsidR="00D2028A" w:rsidRPr="00B4218B" w:rsidTr="00B4218B"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D60" w:rsidRPr="005A28A5" w:rsidRDefault="00D2028A" w:rsidP="005A28A5">
            <w:pPr>
              <w:spacing w:line="240" w:lineRule="auto"/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 xml:space="preserve">6. </w:t>
            </w:r>
            <w:r w:rsidR="00F62D60" w:rsidRPr="005A28A5">
              <w:rPr>
                <w:caps/>
                <w:sz w:val="24"/>
                <w:szCs w:val="24"/>
              </w:rPr>
              <w:t>Кафедра биологии расположена в</w:t>
            </w:r>
          </w:p>
          <w:p w:rsidR="00F62D60" w:rsidRPr="005A28A5" w:rsidRDefault="00F62D60" w:rsidP="005A28A5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>1 учебном корпусе</w:t>
            </w:r>
          </w:p>
          <w:p w:rsidR="00F62D60" w:rsidRPr="005A28A5" w:rsidRDefault="00F62D60" w:rsidP="005A28A5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 xml:space="preserve">2 </w:t>
            </w:r>
            <w:r w:rsidR="00083CF8" w:rsidRPr="005A28A5">
              <w:rPr>
                <w:sz w:val="24"/>
                <w:szCs w:val="24"/>
              </w:rPr>
              <w:t>учебном корпусе</w:t>
            </w:r>
          </w:p>
          <w:p w:rsidR="00F62D60" w:rsidRPr="005A28A5" w:rsidRDefault="00F62D60" w:rsidP="005A28A5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>3</w:t>
            </w:r>
            <w:r w:rsidR="00083CF8" w:rsidRPr="005A28A5">
              <w:rPr>
                <w:sz w:val="24"/>
                <w:szCs w:val="24"/>
              </w:rPr>
              <w:t xml:space="preserve"> учебном корпусе</w:t>
            </w:r>
          </w:p>
          <w:p w:rsidR="00D2028A" w:rsidRPr="005A28A5" w:rsidRDefault="00F62D60" w:rsidP="005A28A5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 xml:space="preserve">4 </w:t>
            </w:r>
            <w:r w:rsidR="00083CF8" w:rsidRPr="005A28A5">
              <w:rPr>
                <w:sz w:val="24"/>
                <w:szCs w:val="24"/>
              </w:rPr>
              <w:t>учебном корпус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D60" w:rsidRPr="005A28A5" w:rsidRDefault="00F62D60" w:rsidP="005A28A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A28A5">
              <w:rPr>
                <w:bCs/>
                <w:sz w:val="24"/>
                <w:szCs w:val="24"/>
              </w:rPr>
              <w:t>УК-6</w:t>
            </w:r>
          </w:p>
          <w:p w:rsidR="00D2028A" w:rsidRPr="005A28A5" w:rsidRDefault="00D2028A" w:rsidP="005A2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2028A" w:rsidRPr="00B4218B" w:rsidTr="00B4218B"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CF8" w:rsidRPr="005A28A5" w:rsidRDefault="00D2028A" w:rsidP="005A28A5">
            <w:pPr>
              <w:spacing w:line="240" w:lineRule="auto"/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 xml:space="preserve">7. </w:t>
            </w:r>
            <w:r w:rsidR="00083CF8" w:rsidRPr="005A28A5">
              <w:rPr>
                <w:caps/>
                <w:sz w:val="24"/>
                <w:szCs w:val="24"/>
              </w:rPr>
              <w:t>Кафедра медицинской физики расположена в</w:t>
            </w:r>
          </w:p>
          <w:p w:rsidR="00083CF8" w:rsidRPr="005A28A5" w:rsidRDefault="00083CF8" w:rsidP="005A28A5">
            <w:pPr>
              <w:pStyle w:val="a3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>1 учебном корпусе</w:t>
            </w:r>
          </w:p>
          <w:p w:rsidR="00083CF8" w:rsidRPr="005A28A5" w:rsidRDefault="00083CF8" w:rsidP="005A28A5">
            <w:pPr>
              <w:pStyle w:val="a3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>2 учебном корпусе</w:t>
            </w:r>
          </w:p>
          <w:p w:rsidR="00083CF8" w:rsidRPr="005A28A5" w:rsidRDefault="00083CF8" w:rsidP="005A28A5">
            <w:pPr>
              <w:pStyle w:val="a3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>3 учебном корпусе</w:t>
            </w:r>
          </w:p>
          <w:p w:rsidR="00D2028A" w:rsidRPr="005A28A5" w:rsidRDefault="00083CF8" w:rsidP="005A28A5">
            <w:pPr>
              <w:pStyle w:val="a3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>4 учебном корпус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D60" w:rsidRPr="005A28A5" w:rsidRDefault="00F62D60" w:rsidP="005A28A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A28A5">
              <w:rPr>
                <w:bCs/>
                <w:sz w:val="24"/>
                <w:szCs w:val="24"/>
              </w:rPr>
              <w:t>УК-6</w:t>
            </w:r>
          </w:p>
          <w:p w:rsidR="00D2028A" w:rsidRPr="005A28A5" w:rsidRDefault="00D2028A" w:rsidP="005A2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2028A" w:rsidRPr="00B4218B" w:rsidTr="00B4218B"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D60" w:rsidRPr="005A28A5" w:rsidRDefault="00D2028A" w:rsidP="005A28A5">
            <w:pPr>
              <w:spacing w:line="240" w:lineRule="auto"/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 xml:space="preserve">8. </w:t>
            </w:r>
            <w:r w:rsidR="00F62D60" w:rsidRPr="005A28A5">
              <w:rPr>
                <w:caps/>
                <w:sz w:val="24"/>
                <w:szCs w:val="24"/>
              </w:rPr>
              <w:t xml:space="preserve">С документами по организации обучения в </w:t>
            </w:r>
            <w:proofErr w:type="gramStart"/>
            <w:r w:rsidR="00F62D60" w:rsidRPr="005A28A5">
              <w:rPr>
                <w:caps/>
                <w:sz w:val="24"/>
                <w:szCs w:val="24"/>
              </w:rPr>
              <w:t>ПИМУ  можно</w:t>
            </w:r>
            <w:proofErr w:type="gramEnd"/>
            <w:r w:rsidR="00F62D60" w:rsidRPr="005A28A5">
              <w:rPr>
                <w:caps/>
                <w:sz w:val="24"/>
                <w:szCs w:val="24"/>
              </w:rPr>
              <w:t xml:space="preserve"> ознакомиться</w:t>
            </w:r>
            <w:r w:rsidR="00F62D60" w:rsidRPr="005A28A5">
              <w:rPr>
                <w:sz w:val="24"/>
                <w:szCs w:val="24"/>
              </w:rPr>
              <w:t xml:space="preserve"> </w:t>
            </w:r>
          </w:p>
          <w:p w:rsidR="00F62D60" w:rsidRPr="005A28A5" w:rsidRDefault="00F62D60" w:rsidP="005A28A5">
            <w:pPr>
              <w:pStyle w:val="a3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>На сайте Университета</w:t>
            </w:r>
          </w:p>
          <w:p w:rsidR="00F62D60" w:rsidRPr="005A28A5" w:rsidRDefault="00F62D60" w:rsidP="005A28A5">
            <w:pPr>
              <w:pStyle w:val="a3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>На СДО</w:t>
            </w:r>
          </w:p>
          <w:p w:rsidR="00F62D60" w:rsidRPr="005A28A5" w:rsidRDefault="00F62D60" w:rsidP="005A28A5">
            <w:pPr>
              <w:pStyle w:val="a3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>В личном кабинете обучающегося</w:t>
            </w:r>
          </w:p>
          <w:p w:rsidR="00D2028A" w:rsidRPr="005A28A5" w:rsidRDefault="00F62D60" w:rsidP="005A28A5">
            <w:pPr>
              <w:pStyle w:val="a3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>В базе «Консультант-плюс»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D60" w:rsidRPr="005A28A5" w:rsidRDefault="00F62D60" w:rsidP="005A28A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A28A5">
              <w:rPr>
                <w:bCs/>
                <w:sz w:val="24"/>
                <w:szCs w:val="24"/>
              </w:rPr>
              <w:t>УК-6</w:t>
            </w:r>
          </w:p>
          <w:p w:rsidR="00D2028A" w:rsidRPr="005A28A5" w:rsidRDefault="00D2028A" w:rsidP="005A2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2028A" w:rsidRPr="00B4218B" w:rsidTr="00B4218B"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D60" w:rsidRPr="005A28A5" w:rsidRDefault="00D2028A" w:rsidP="005A28A5">
            <w:pPr>
              <w:spacing w:line="240" w:lineRule="auto"/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 xml:space="preserve">9. </w:t>
            </w:r>
            <w:r w:rsidR="00F62D60" w:rsidRPr="005A28A5">
              <w:rPr>
                <w:caps/>
                <w:sz w:val="24"/>
                <w:szCs w:val="24"/>
              </w:rPr>
              <w:t>Результаты прохождения производственной практики</w:t>
            </w:r>
            <w:r w:rsidR="00F62D60" w:rsidRPr="005A28A5">
              <w:rPr>
                <w:sz w:val="24"/>
                <w:szCs w:val="24"/>
              </w:rPr>
              <w:t xml:space="preserve"> </w:t>
            </w:r>
          </w:p>
          <w:p w:rsidR="00F62D60" w:rsidRPr="005A28A5" w:rsidRDefault="00F62D60" w:rsidP="005A28A5">
            <w:pPr>
              <w:pStyle w:val="a3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>Влияют на назначение стипендии</w:t>
            </w:r>
          </w:p>
          <w:p w:rsidR="00F62D60" w:rsidRPr="005A28A5" w:rsidRDefault="00F62D60" w:rsidP="005A28A5">
            <w:pPr>
              <w:pStyle w:val="a3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>Не влияют на назначение стипендии</w:t>
            </w:r>
          </w:p>
          <w:p w:rsidR="00F62D60" w:rsidRPr="005A28A5" w:rsidRDefault="00F62D60" w:rsidP="005A28A5">
            <w:pPr>
              <w:pStyle w:val="a3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>Учитываются только в деканате производственной практики</w:t>
            </w:r>
          </w:p>
          <w:p w:rsidR="00D2028A" w:rsidRPr="005A28A5" w:rsidRDefault="00F62D60" w:rsidP="005A28A5">
            <w:pPr>
              <w:pStyle w:val="a3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 xml:space="preserve">Влияют на назначение стипендии только у </w:t>
            </w:r>
            <w:proofErr w:type="spellStart"/>
            <w:r w:rsidRPr="005A28A5">
              <w:rPr>
                <w:sz w:val="24"/>
                <w:szCs w:val="24"/>
              </w:rPr>
              <w:t>целевиков</w:t>
            </w:r>
            <w:proofErr w:type="spellEnd"/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D60" w:rsidRPr="005A28A5" w:rsidRDefault="00F62D60" w:rsidP="005A28A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A28A5">
              <w:rPr>
                <w:bCs/>
                <w:sz w:val="24"/>
                <w:szCs w:val="24"/>
              </w:rPr>
              <w:t>УК-6</w:t>
            </w:r>
          </w:p>
          <w:p w:rsidR="00D2028A" w:rsidRPr="005A28A5" w:rsidRDefault="00D2028A" w:rsidP="005A2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2028A" w:rsidRPr="00B4218B" w:rsidTr="00B4218B"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D60" w:rsidRPr="005A28A5" w:rsidRDefault="00D2028A" w:rsidP="005A28A5">
            <w:pPr>
              <w:spacing w:line="240" w:lineRule="auto"/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 xml:space="preserve">10. </w:t>
            </w:r>
            <w:r w:rsidR="00F62D60" w:rsidRPr="005A28A5">
              <w:rPr>
                <w:caps/>
                <w:sz w:val="24"/>
                <w:szCs w:val="24"/>
              </w:rPr>
              <w:t>График работы деканата</w:t>
            </w:r>
          </w:p>
          <w:p w:rsidR="00F62D60" w:rsidRPr="005A28A5" w:rsidRDefault="00F62D60" w:rsidP="005A28A5">
            <w:pPr>
              <w:pStyle w:val="a3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 xml:space="preserve">Ежедневно с 9.00 до </w:t>
            </w:r>
            <w:proofErr w:type="gramStart"/>
            <w:r w:rsidRPr="005A28A5">
              <w:rPr>
                <w:sz w:val="24"/>
                <w:szCs w:val="24"/>
              </w:rPr>
              <w:t>17.30 ,</w:t>
            </w:r>
            <w:proofErr w:type="gramEnd"/>
            <w:r w:rsidRPr="005A28A5">
              <w:rPr>
                <w:sz w:val="24"/>
                <w:szCs w:val="24"/>
              </w:rPr>
              <w:t xml:space="preserve"> обед с 12.00 до 13.00</w:t>
            </w:r>
          </w:p>
          <w:p w:rsidR="00F62D60" w:rsidRPr="005A28A5" w:rsidRDefault="00F62D60" w:rsidP="005A28A5">
            <w:pPr>
              <w:pStyle w:val="a3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 xml:space="preserve">Понедельник-пятница с 9.00 до </w:t>
            </w:r>
            <w:proofErr w:type="gramStart"/>
            <w:r w:rsidRPr="005A28A5">
              <w:rPr>
                <w:sz w:val="24"/>
                <w:szCs w:val="24"/>
              </w:rPr>
              <w:t>17.30 ,</w:t>
            </w:r>
            <w:proofErr w:type="gramEnd"/>
            <w:r w:rsidRPr="005A28A5">
              <w:rPr>
                <w:sz w:val="24"/>
                <w:szCs w:val="24"/>
              </w:rPr>
              <w:t xml:space="preserve"> обед с 12.00 до 13.00</w:t>
            </w:r>
          </w:p>
          <w:p w:rsidR="00F62D60" w:rsidRPr="005A28A5" w:rsidRDefault="00F62D60" w:rsidP="005A28A5">
            <w:pPr>
              <w:pStyle w:val="a3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 xml:space="preserve">Понедельник-суббота с 9.00 до </w:t>
            </w:r>
            <w:proofErr w:type="gramStart"/>
            <w:r w:rsidRPr="005A28A5">
              <w:rPr>
                <w:sz w:val="24"/>
                <w:szCs w:val="24"/>
              </w:rPr>
              <w:t>17.30 ,</w:t>
            </w:r>
            <w:proofErr w:type="gramEnd"/>
            <w:r w:rsidRPr="005A28A5">
              <w:rPr>
                <w:sz w:val="24"/>
                <w:szCs w:val="24"/>
              </w:rPr>
              <w:t xml:space="preserve"> обед с 12.00 до </w:t>
            </w:r>
            <w:r w:rsidRPr="005A28A5">
              <w:rPr>
                <w:sz w:val="24"/>
                <w:szCs w:val="24"/>
              </w:rPr>
              <w:lastRenderedPageBreak/>
              <w:t>13.00</w:t>
            </w:r>
          </w:p>
          <w:p w:rsidR="00D2028A" w:rsidRPr="005A28A5" w:rsidRDefault="00F62D60" w:rsidP="005A28A5">
            <w:pPr>
              <w:pStyle w:val="a3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 xml:space="preserve">Понедельник-четверг с 9.00 до </w:t>
            </w:r>
            <w:proofErr w:type="gramStart"/>
            <w:r w:rsidRPr="005A28A5">
              <w:rPr>
                <w:sz w:val="24"/>
                <w:szCs w:val="24"/>
              </w:rPr>
              <w:t>17.30 ,</w:t>
            </w:r>
            <w:proofErr w:type="gramEnd"/>
            <w:r w:rsidRPr="005A28A5">
              <w:rPr>
                <w:sz w:val="24"/>
                <w:szCs w:val="24"/>
              </w:rPr>
              <w:t xml:space="preserve"> обед с 12.00 до 13.00, пятница с 9.00 до 16.30 , обед с 12.00 до 13.00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D60" w:rsidRPr="005A28A5" w:rsidRDefault="00F62D60" w:rsidP="005A28A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A28A5">
              <w:rPr>
                <w:bCs/>
                <w:sz w:val="24"/>
                <w:szCs w:val="24"/>
              </w:rPr>
              <w:lastRenderedPageBreak/>
              <w:t>УК-6</w:t>
            </w:r>
          </w:p>
          <w:p w:rsidR="00D2028A" w:rsidRPr="005A28A5" w:rsidRDefault="00D2028A" w:rsidP="005A2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2028A" w:rsidRPr="00B4218B" w:rsidTr="00B4218B"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5A28A5" w:rsidRDefault="00D2028A" w:rsidP="005A28A5">
            <w:pPr>
              <w:spacing w:after="0" w:line="240" w:lineRule="auto"/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 xml:space="preserve">11. </w:t>
            </w:r>
            <w:r w:rsidR="00083CF8" w:rsidRPr="005A28A5">
              <w:rPr>
                <w:caps/>
                <w:sz w:val="24"/>
                <w:szCs w:val="24"/>
              </w:rPr>
              <w:t>АКАДЕМИЧЕСКИЕ ПРАВА ЭТО</w:t>
            </w:r>
            <w:r w:rsidRPr="005A28A5">
              <w:rPr>
                <w:sz w:val="24"/>
                <w:szCs w:val="24"/>
              </w:rPr>
              <w:t>:</w:t>
            </w:r>
          </w:p>
          <w:p w:rsidR="00D2028A" w:rsidRPr="005A28A5" w:rsidRDefault="00D2028A" w:rsidP="005A28A5">
            <w:pPr>
              <w:spacing w:after="0" w:line="240" w:lineRule="auto"/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 xml:space="preserve">1) </w:t>
            </w:r>
            <w:r w:rsidR="00083CF8" w:rsidRPr="005A28A5">
              <w:rPr>
                <w:sz w:val="24"/>
                <w:szCs w:val="24"/>
              </w:rPr>
              <w:t>права обучающихся, сопутствующие процессу обучения и воспитания</w:t>
            </w:r>
            <w:r w:rsidRPr="005A28A5">
              <w:rPr>
                <w:sz w:val="24"/>
                <w:szCs w:val="24"/>
              </w:rPr>
              <w:t xml:space="preserve">            </w:t>
            </w:r>
          </w:p>
          <w:p w:rsidR="00083CF8" w:rsidRPr="005A28A5" w:rsidRDefault="00D2028A" w:rsidP="005A2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 xml:space="preserve">2) </w:t>
            </w:r>
            <w:r w:rsidR="00083CF8" w:rsidRPr="005A28A5">
              <w:rPr>
                <w:sz w:val="24"/>
                <w:szCs w:val="24"/>
              </w:rPr>
              <w:t xml:space="preserve">права обучающихся, сопутствующие процессу обучения </w:t>
            </w:r>
          </w:p>
          <w:p w:rsidR="00D2028A" w:rsidRPr="005A28A5" w:rsidRDefault="00D2028A" w:rsidP="005A2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 xml:space="preserve">3) </w:t>
            </w:r>
            <w:r w:rsidR="00083CF8" w:rsidRPr="005A28A5">
              <w:rPr>
                <w:sz w:val="24"/>
                <w:szCs w:val="24"/>
              </w:rPr>
              <w:t xml:space="preserve">права обучающихся, сопутствующие процессу воспитания            </w:t>
            </w:r>
            <w:r w:rsidRPr="005A28A5">
              <w:rPr>
                <w:sz w:val="24"/>
                <w:szCs w:val="24"/>
              </w:rPr>
              <w:t xml:space="preserve">           </w:t>
            </w:r>
          </w:p>
          <w:p w:rsidR="00D2028A" w:rsidRPr="005A28A5" w:rsidRDefault="00D2028A" w:rsidP="005A2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 xml:space="preserve">4) </w:t>
            </w:r>
            <w:r w:rsidR="00083CF8" w:rsidRPr="005A28A5">
              <w:rPr>
                <w:sz w:val="24"/>
                <w:szCs w:val="24"/>
              </w:rPr>
              <w:t xml:space="preserve">права обучающихся, сопутствующие процессу социализации            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D60" w:rsidRPr="005A28A5" w:rsidRDefault="00F62D60" w:rsidP="005A28A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A28A5">
              <w:rPr>
                <w:bCs/>
                <w:sz w:val="24"/>
                <w:szCs w:val="24"/>
              </w:rPr>
              <w:t>УК-6</w:t>
            </w:r>
          </w:p>
          <w:p w:rsidR="00D2028A" w:rsidRPr="005A28A5" w:rsidRDefault="00D2028A" w:rsidP="005A2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2028A" w:rsidRPr="00B4218B" w:rsidTr="005A28A5">
        <w:trPr>
          <w:trHeight w:val="1572"/>
        </w:trPr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5A28A5" w:rsidRDefault="00D2028A" w:rsidP="005A28A5">
            <w:pPr>
              <w:spacing w:after="0" w:line="240" w:lineRule="auto"/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 xml:space="preserve">12. </w:t>
            </w:r>
            <w:r w:rsidR="00083CF8" w:rsidRPr="005A28A5">
              <w:rPr>
                <w:caps/>
                <w:sz w:val="24"/>
                <w:szCs w:val="24"/>
              </w:rPr>
              <w:t>КАМПУСНЫЙ НОМЕР ТАКЖЕ ЯВЛЯЕТСЯ</w:t>
            </w:r>
            <w:r w:rsidRPr="005A28A5">
              <w:rPr>
                <w:sz w:val="24"/>
                <w:szCs w:val="24"/>
              </w:rPr>
              <w:t>:</w:t>
            </w:r>
          </w:p>
          <w:p w:rsidR="00D2028A" w:rsidRPr="005A28A5" w:rsidRDefault="00D2028A" w:rsidP="005A28A5">
            <w:pPr>
              <w:spacing w:after="0" w:line="240" w:lineRule="auto"/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 xml:space="preserve">1) </w:t>
            </w:r>
            <w:r w:rsidR="00083CF8" w:rsidRPr="005A28A5">
              <w:rPr>
                <w:sz w:val="24"/>
                <w:szCs w:val="24"/>
              </w:rPr>
              <w:t>паролем доступа на СДО</w:t>
            </w:r>
          </w:p>
          <w:p w:rsidR="00D2028A" w:rsidRPr="005A28A5" w:rsidRDefault="00D2028A" w:rsidP="005A28A5">
            <w:pPr>
              <w:spacing w:after="0" w:line="240" w:lineRule="auto"/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 xml:space="preserve">2) </w:t>
            </w:r>
            <w:r w:rsidR="00083CF8" w:rsidRPr="005A28A5">
              <w:rPr>
                <w:sz w:val="24"/>
                <w:szCs w:val="24"/>
              </w:rPr>
              <w:t>номером карточки профкома</w:t>
            </w:r>
          </w:p>
          <w:p w:rsidR="00D2028A" w:rsidRPr="005A28A5" w:rsidRDefault="00D2028A" w:rsidP="005A28A5">
            <w:pPr>
              <w:spacing w:after="0" w:line="240" w:lineRule="auto"/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 xml:space="preserve">3) </w:t>
            </w:r>
            <w:r w:rsidR="00083CF8" w:rsidRPr="005A28A5">
              <w:rPr>
                <w:sz w:val="24"/>
                <w:szCs w:val="24"/>
              </w:rPr>
              <w:t>идентификатором читателя при пользовании библиотекой</w:t>
            </w:r>
          </w:p>
          <w:p w:rsidR="00D2028A" w:rsidRPr="005A28A5" w:rsidRDefault="00D2028A" w:rsidP="005A28A5">
            <w:pPr>
              <w:spacing w:after="0" w:line="240" w:lineRule="auto"/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 xml:space="preserve">4) </w:t>
            </w:r>
            <w:r w:rsidR="00083CF8" w:rsidRPr="005A28A5">
              <w:rPr>
                <w:sz w:val="24"/>
                <w:szCs w:val="24"/>
              </w:rPr>
              <w:t>логином на сайте «Консультант студента»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5A28A5" w:rsidRDefault="005A28A5" w:rsidP="005A28A5">
            <w:pPr>
              <w:pStyle w:val="TableParagraph"/>
              <w:jc w:val="center"/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>УК-6</w:t>
            </w:r>
          </w:p>
        </w:tc>
      </w:tr>
      <w:tr w:rsidR="00D2028A" w:rsidRPr="00B4218B" w:rsidTr="00B4218B"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5A28A5" w:rsidRDefault="00D2028A" w:rsidP="005A28A5">
            <w:pPr>
              <w:spacing w:after="0" w:line="240" w:lineRule="auto"/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>13</w:t>
            </w:r>
            <w:r w:rsidRPr="005A28A5">
              <w:rPr>
                <w:caps/>
                <w:sz w:val="24"/>
                <w:szCs w:val="24"/>
              </w:rPr>
              <w:t xml:space="preserve">. </w:t>
            </w:r>
            <w:r w:rsidR="00083CF8" w:rsidRPr="005A28A5">
              <w:rPr>
                <w:caps/>
                <w:sz w:val="24"/>
                <w:szCs w:val="24"/>
              </w:rPr>
              <w:t>Т</w:t>
            </w:r>
            <w:r w:rsidR="00083CF8" w:rsidRPr="005A28A5">
              <w:rPr>
                <w:caps/>
                <w:color w:val="001A1E"/>
                <w:sz w:val="24"/>
                <w:szCs w:val="24"/>
              </w:rPr>
              <w:t>анцевальный клуб, музыкальный клуб, студия изобразительного искусства, театральная студия, литературная и хоровая студия ПИМУ являются частью:</w:t>
            </w:r>
          </w:p>
          <w:p w:rsidR="00D2028A" w:rsidRPr="005A28A5" w:rsidRDefault="00D2028A" w:rsidP="005A2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 xml:space="preserve">1) </w:t>
            </w:r>
            <w:r w:rsidR="00083CF8" w:rsidRPr="005A28A5">
              <w:rPr>
                <w:sz w:val="24"/>
                <w:szCs w:val="24"/>
              </w:rPr>
              <w:t>студенческого совета</w:t>
            </w:r>
          </w:p>
          <w:p w:rsidR="00D2028A" w:rsidRPr="005A28A5" w:rsidRDefault="00D2028A" w:rsidP="005A28A5">
            <w:pPr>
              <w:spacing w:after="0" w:line="240" w:lineRule="auto"/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 xml:space="preserve">2) </w:t>
            </w:r>
            <w:r w:rsidR="00A67E8B" w:rsidRPr="005A28A5">
              <w:rPr>
                <w:sz w:val="24"/>
                <w:szCs w:val="24"/>
              </w:rPr>
              <w:t>студенческого отряда</w:t>
            </w:r>
          </w:p>
          <w:p w:rsidR="00D2028A" w:rsidRPr="005A28A5" w:rsidRDefault="00D2028A" w:rsidP="005A28A5">
            <w:pPr>
              <w:spacing w:after="0" w:line="240" w:lineRule="auto"/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 xml:space="preserve">3) </w:t>
            </w:r>
            <w:r w:rsidR="00A67E8B" w:rsidRPr="005A28A5">
              <w:rPr>
                <w:sz w:val="24"/>
                <w:szCs w:val="24"/>
              </w:rPr>
              <w:t>студенческого научного общества</w:t>
            </w:r>
          </w:p>
          <w:p w:rsidR="00D2028A" w:rsidRPr="005A28A5" w:rsidRDefault="00D2028A" w:rsidP="005A28A5">
            <w:pPr>
              <w:spacing w:after="0" w:line="240" w:lineRule="auto"/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 xml:space="preserve">4) </w:t>
            </w:r>
            <w:r w:rsidR="00A67E8B" w:rsidRPr="005A28A5">
              <w:rPr>
                <w:sz w:val="24"/>
                <w:szCs w:val="24"/>
              </w:rPr>
              <w:t>студенческого клуба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5A28A5" w:rsidRDefault="005A28A5" w:rsidP="005A2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>УК-6</w:t>
            </w:r>
          </w:p>
        </w:tc>
      </w:tr>
      <w:tr w:rsidR="005A28A5" w:rsidRPr="00B4218B" w:rsidTr="00B4218B"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8A5" w:rsidRPr="005A28A5" w:rsidRDefault="005A28A5" w:rsidP="005A28A5">
            <w:pPr>
              <w:spacing w:after="0" w:line="240" w:lineRule="auto"/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 xml:space="preserve">14. </w:t>
            </w:r>
            <w:r w:rsidRPr="005A28A5">
              <w:rPr>
                <w:caps/>
                <w:sz w:val="24"/>
                <w:szCs w:val="24"/>
              </w:rPr>
              <w:t>ТЕКУЩАЯ УСПЕВАЕМОСТЬ ЭТО</w:t>
            </w:r>
            <w:r w:rsidRPr="005A28A5">
              <w:rPr>
                <w:sz w:val="24"/>
                <w:szCs w:val="24"/>
              </w:rPr>
              <w:t>:</w:t>
            </w:r>
          </w:p>
          <w:p w:rsidR="005A28A5" w:rsidRPr="005A28A5" w:rsidRDefault="005A28A5" w:rsidP="005A28A5">
            <w:pPr>
              <w:spacing w:after="0" w:line="240" w:lineRule="auto"/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>1) результаты тестирования по дисциплине</w:t>
            </w:r>
          </w:p>
          <w:p w:rsidR="005A28A5" w:rsidRPr="005A28A5" w:rsidRDefault="005A28A5" w:rsidP="005A28A5">
            <w:pPr>
              <w:spacing w:after="0" w:line="240" w:lineRule="auto"/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>2) оценки, полученные на экзамене</w:t>
            </w:r>
          </w:p>
          <w:p w:rsidR="005A28A5" w:rsidRPr="005A28A5" w:rsidRDefault="005A28A5" w:rsidP="005A28A5">
            <w:pPr>
              <w:spacing w:after="0" w:line="240" w:lineRule="auto"/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 xml:space="preserve">3) оценки, полученные в ходе учебного процесса на практических занятиях </w:t>
            </w:r>
          </w:p>
          <w:p w:rsidR="005A28A5" w:rsidRPr="005A28A5" w:rsidRDefault="005A28A5" w:rsidP="005A28A5">
            <w:pPr>
              <w:spacing w:after="0" w:line="240" w:lineRule="auto"/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>4)  зачеты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8A5" w:rsidRPr="005A28A5" w:rsidRDefault="005A28A5" w:rsidP="005A28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>УК-6</w:t>
            </w:r>
          </w:p>
        </w:tc>
      </w:tr>
      <w:tr w:rsidR="005A28A5" w:rsidRPr="00B4218B" w:rsidTr="00B4218B"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8A5" w:rsidRPr="005A28A5" w:rsidRDefault="005A28A5" w:rsidP="005A28A5">
            <w:pPr>
              <w:spacing w:after="0" w:line="240" w:lineRule="auto"/>
              <w:rPr>
                <w:caps/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 xml:space="preserve">15. </w:t>
            </w:r>
            <w:r w:rsidRPr="005A28A5">
              <w:rPr>
                <w:caps/>
                <w:sz w:val="24"/>
                <w:szCs w:val="24"/>
              </w:rPr>
              <w:t>К обязанностям студентов ПИМУ НЕ ОТНОСИТСЯ ОБЯЗАННОСТЬ ВЫПОЛНЯТЬ:</w:t>
            </w:r>
          </w:p>
          <w:p w:rsidR="005A28A5" w:rsidRPr="005A28A5" w:rsidRDefault="005A28A5" w:rsidP="005A28A5">
            <w:pPr>
              <w:spacing w:after="0" w:line="240" w:lineRule="auto"/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>1) правила проживания в общежитии ПИМУ</w:t>
            </w:r>
          </w:p>
          <w:p w:rsidR="005A28A5" w:rsidRPr="005A28A5" w:rsidRDefault="005A28A5" w:rsidP="005A28A5">
            <w:pPr>
              <w:spacing w:after="0" w:line="240" w:lineRule="auto"/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 xml:space="preserve"> 2) правил речевого этикета</w:t>
            </w:r>
          </w:p>
          <w:p w:rsidR="005A28A5" w:rsidRPr="005A28A5" w:rsidRDefault="005A28A5" w:rsidP="005A28A5">
            <w:pPr>
              <w:spacing w:after="0" w:line="240" w:lineRule="auto"/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>3) устава ПИМУ</w:t>
            </w:r>
          </w:p>
          <w:p w:rsidR="005A28A5" w:rsidRPr="005A28A5" w:rsidRDefault="005A28A5" w:rsidP="005A28A5">
            <w:pPr>
              <w:spacing w:after="0" w:line="240" w:lineRule="auto"/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>4) правил внутреннего распорядка ПИМУ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8A5" w:rsidRPr="005A28A5" w:rsidRDefault="005A28A5" w:rsidP="005A28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A28A5">
              <w:rPr>
                <w:sz w:val="24"/>
                <w:szCs w:val="24"/>
              </w:rPr>
              <w:t>УК-6</w:t>
            </w:r>
          </w:p>
        </w:tc>
      </w:tr>
    </w:tbl>
    <w:p w:rsidR="00D2028A" w:rsidRPr="00B4218B" w:rsidRDefault="00D2028A" w:rsidP="00D2028A">
      <w:pPr>
        <w:rPr>
          <w:rFonts w:eastAsia="Times New Roman"/>
          <w:sz w:val="24"/>
          <w:szCs w:val="24"/>
        </w:rPr>
      </w:pPr>
    </w:p>
    <w:p w:rsidR="005A28A5" w:rsidRPr="00B4218B" w:rsidRDefault="005A28A5" w:rsidP="005A28A5">
      <w:pPr>
        <w:rPr>
          <w:rFonts w:eastAsia="Times New Roman"/>
          <w:b/>
          <w:sz w:val="24"/>
          <w:szCs w:val="24"/>
        </w:rPr>
      </w:pPr>
      <w:r w:rsidRPr="00B4218B">
        <w:rPr>
          <w:rFonts w:eastAsia="Times New Roman"/>
          <w:b/>
          <w:sz w:val="24"/>
          <w:szCs w:val="24"/>
        </w:rPr>
        <w:t>Эталоны ответов</w:t>
      </w:r>
    </w:p>
    <w:tbl>
      <w:tblPr>
        <w:tblpPr w:leftFromText="180" w:rightFromText="180" w:vertAnchor="text" w:tblpY="1"/>
        <w:tblOverlap w:val="never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5A28A5" w:rsidRPr="00B4218B" w:rsidTr="00F67D70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8A5" w:rsidRPr="00B4218B" w:rsidRDefault="005A28A5" w:rsidP="00F6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i/>
                <w:sz w:val="24"/>
                <w:szCs w:val="24"/>
              </w:rPr>
            </w:pPr>
            <w:r w:rsidRPr="00B4218B">
              <w:rPr>
                <w:rFonts w:eastAsia="Times New Roman"/>
                <w:i/>
                <w:sz w:val="24"/>
                <w:szCs w:val="24"/>
              </w:rPr>
              <w:t>Номер тестового задания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8A5" w:rsidRPr="00B4218B" w:rsidRDefault="005A28A5" w:rsidP="00F6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i/>
                <w:sz w:val="24"/>
                <w:szCs w:val="24"/>
              </w:rPr>
            </w:pPr>
            <w:r w:rsidRPr="00B4218B">
              <w:rPr>
                <w:rFonts w:eastAsia="Times New Roman"/>
                <w:i/>
                <w:sz w:val="24"/>
                <w:szCs w:val="24"/>
              </w:rPr>
              <w:t>Номер эталона ответа</w:t>
            </w:r>
          </w:p>
        </w:tc>
      </w:tr>
      <w:tr w:rsidR="005A28A5" w:rsidRPr="00B4218B" w:rsidTr="00F67D70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8A5" w:rsidRPr="00B4218B" w:rsidRDefault="005A28A5" w:rsidP="005A28A5">
            <w:pPr>
              <w:pStyle w:val="a3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8A5" w:rsidRPr="00B4218B" w:rsidRDefault="005A28A5" w:rsidP="00F6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Pr="00B4218B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5A28A5" w:rsidRPr="00B4218B" w:rsidTr="00F67D70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8A5" w:rsidRPr="00B4218B" w:rsidRDefault="005A28A5" w:rsidP="005A28A5">
            <w:pPr>
              <w:pStyle w:val="a3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8A5" w:rsidRPr="00B4218B" w:rsidRDefault="005A28A5" w:rsidP="00F6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Pr="00B4218B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5A28A5" w:rsidRPr="00B4218B" w:rsidTr="00F67D70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8A5" w:rsidRPr="00B4218B" w:rsidRDefault="005A28A5" w:rsidP="005A28A5">
            <w:pPr>
              <w:pStyle w:val="a3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8A5" w:rsidRPr="00B4218B" w:rsidRDefault="005A28A5" w:rsidP="00F6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Pr="00B4218B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5A28A5" w:rsidRPr="00B4218B" w:rsidTr="00F67D70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8A5" w:rsidRPr="00B4218B" w:rsidRDefault="005A28A5" w:rsidP="005A28A5">
            <w:pPr>
              <w:pStyle w:val="a3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8A5" w:rsidRPr="00B4218B" w:rsidRDefault="005A28A5" w:rsidP="00F6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Pr="00B4218B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5A28A5" w:rsidRPr="00B4218B" w:rsidTr="00F67D70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8A5" w:rsidRPr="00B4218B" w:rsidRDefault="005A28A5" w:rsidP="005A28A5">
            <w:pPr>
              <w:pStyle w:val="a3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8A5" w:rsidRPr="00B4218B" w:rsidRDefault="005A28A5" w:rsidP="00F6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Pr="00B4218B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5A28A5" w:rsidRPr="00B4218B" w:rsidTr="00F67D70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8A5" w:rsidRPr="00B4218B" w:rsidRDefault="005A28A5" w:rsidP="005A28A5">
            <w:pPr>
              <w:pStyle w:val="a3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8A5" w:rsidRPr="00B4218B" w:rsidRDefault="005A28A5" w:rsidP="00F6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Pr="00B4218B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5A28A5" w:rsidRPr="00B4218B" w:rsidTr="00F67D70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8A5" w:rsidRPr="00B4218B" w:rsidRDefault="005A28A5" w:rsidP="005A28A5">
            <w:pPr>
              <w:pStyle w:val="a3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8A5" w:rsidRPr="00B4218B" w:rsidRDefault="005A28A5" w:rsidP="00F6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B4218B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5A28A5" w:rsidRPr="00B4218B" w:rsidTr="00F67D70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8A5" w:rsidRPr="00B4218B" w:rsidRDefault="005A28A5" w:rsidP="005A28A5">
            <w:pPr>
              <w:pStyle w:val="a3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8A5" w:rsidRPr="00B4218B" w:rsidRDefault="005A28A5" w:rsidP="00F6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Pr="00B4218B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5A28A5" w:rsidRPr="00B4218B" w:rsidTr="00F67D70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8A5" w:rsidRPr="00B4218B" w:rsidRDefault="005A28A5" w:rsidP="005A28A5">
            <w:pPr>
              <w:pStyle w:val="a3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8A5" w:rsidRPr="00B4218B" w:rsidRDefault="005A28A5" w:rsidP="00F6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Pr="00B4218B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5A28A5" w:rsidRPr="00B4218B" w:rsidTr="00F67D70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8A5" w:rsidRPr="00B4218B" w:rsidRDefault="005A28A5" w:rsidP="005A28A5">
            <w:pPr>
              <w:pStyle w:val="a3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8A5" w:rsidRPr="00B4218B" w:rsidRDefault="005A28A5" w:rsidP="00F6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Pr="00B4218B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5A28A5" w:rsidRPr="00B4218B" w:rsidTr="00F67D70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8A5" w:rsidRPr="00B4218B" w:rsidRDefault="005A28A5" w:rsidP="005A28A5">
            <w:pPr>
              <w:pStyle w:val="a3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8A5" w:rsidRPr="00B4218B" w:rsidRDefault="005A28A5" w:rsidP="00F6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Pr="00B4218B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5A28A5" w:rsidRPr="00B4218B" w:rsidTr="00F67D70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8A5" w:rsidRPr="00B4218B" w:rsidRDefault="005A28A5" w:rsidP="005A28A5">
            <w:pPr>
              <w:pStyle w:val="a3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8A5" w:rsidRPr="00B4218B" w:rsidRDefault="005A28A5" w:rsidP="00F6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Pr="00B4218B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5A28A5" w:rsidRPr="00B4218B" w:rsidTr="00F67D70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8A5" w:rsidRPr="00B4218B" w:rsidRDefault="005A28A5" w:rsidP="005A28A5">
            <w:pPr>
              <w:pStyle w:val="a3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8A5" w:rsidRPr="00B4218B" w:rsidRDefault="005A28A5" w:rsidP="00F6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Pr="00B4218B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5A28A5" w:rsidRPr="00B4218B" w:rsidTr="00F67D70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8A5" w:rsidRPr="00B4218B" w:rsidRDefault="005A28A5" w:rsidP="005A28A5">
            <w:pPr>
              <w:pStyle w:val="a3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8A5" w:rsidRPr="00B4218B" w:rsidRDefault="005A28A5" w:rsidP="00F6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Pr="00B4218B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5A28A5" w:rsidRPr="00B4218B" w:rsidTr="00F67D70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8A5" w:rsidRPr="00B4218B" w:rsidRDefault="005A28A5" w:rsidP="005A28A5">
            <w:pPr>
              <w:pStyle w:val="a3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8A5" w:rsidRPr="00B4218B" w:rsidRDefault="005A28A5" w:rsidP="00F6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B4218B">
              <w:rPr>
                <w:rFonts w:eastAsia="Times New Roman"/>
                <w:sz w:val="24"/>
                <w:szCs w:val="24"/>
              </w:rPr>
              <w:t>)</w:t>
            </w:r>
          </w:p>
        </w:tc>
      </w:tr>
    </w:tbl>
    <w:p w:rsidR="005A28A5" w:rsidRPr="00B4218B" w:rsidRDefault="005A28A5" w:rsidP="005A28A5">
      <w:pPr>
        <w:rPr>
          <w:sz w:val="24"/>
          <w:szCs w:val="24"/>
        </w:rPr>
      </w:pPr>
    </w:p>
    <w:p w:rsidR="005A28A5" w:rsidRDefault="005A28A5" w:rsidP="005A28A5"/>
    <w:p w:rsidR="00C62A5F" w:rsidRPr="0054462A" w:rsidRDefault="00C62A5F" w:rsidP="00C62A5F">
      <w:pPr>
        <w:spacing w:after="0" w:line="240" w:lineRule="auto"/>
        <w:ind w:firstLine="720"/>
        <w:rPr>
          <w:rFonts w:eastAsia="Times New Roman" w:cs="Tahoma"/>
          <w:b/>
          <w:sz w:val="24"/>
          <w:szCs w:val="24"/>
          <w:lang w:eastAsia="ru-RU"/>
        </w:rPr>
      </w:pPr>
      <w:r w:rsidRPr="0054462A">
        <w:rPr>
          <w:rFonts w:eastAsia="Times New Roman" w:cs="Tahoma"/>
          <w:b/>
          <w:sz w:val="24"/>
          <w:szCs w:val="24"/>
          <w:lang w:eastAsia="ru-RU"/>
        </w:rPr>
        <w:t>Критерии оценивания результатов обучения</w:t>
      </w:r>
    </w:p>
    <w:p w:rsidR="00C62A5F" w:rsidRPr="0054462A" w:rsidRDefault="00C62A5F" w:rsidP="00C62A5F">
      <w:pPr>
        <w:spacing w:after="0" w:line="240" w:lineRule="auto"/>
        <w:ind w:firstLine="709"/>
        <w:rPr>
          <w:rFonts w:eastAsia="Times New Roman" w:cs="Tahoma"/>
          <w:i/>
          <w:color w:val="FF0000"/>
          <w:sz w:val="24"/>
          <w:szCs w:val="24"/>
          <w:lang w:eastAsia="ru-RU"/>
        </w:rPr>
      </w:pPr>
    </w:p>
    <w:p w:rsidR="00C62A5F" w:rsidRPr="0054462A" w:rsidRDefault="00C62A5F" w:rsidP="00C62A5F">
      <w:pPr>
        <w:spacing w:after="0" w:line="240" w:lineRule="auto"/>
        <w:ind w:firstLine="709"/>
        <w:rPr>
          <w:rFonts w:eastAsia="Times New Roman" w:cs="Tahoma"/>
          <w:i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/>
          <w:color w:val="000000"/>
          <w:sz w:val="24"/>
          <w:szCs w:val="24"/>
          <w:lang w:eastAsia="ru-RU"/>
        </w:rPr>
        <w:t>Для зачета (пример)</w:t>
      </w:r>
    </w:p>
    <w:p w:rsidR="00C62A5F" w:rsidRPr="0054462A" w:rsidRDefault="00C62A5F" w:rsidP="00C62A5F">
      <w:pPr>
        <w:widowControl w:val="0"/>
        <w:spacing w:after="0" w:line="240" w:lineRule="auto"/>
        <w:ind w:left="688"/>
        <w:rPr>
          <w:rFonts w:eastAsia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3632"/>
        <w:gridCol w:w="3626"/>
      </w:tblGrid>
      <w:tr w:rsidR="00C62A5F" w:rsidRPr="0054462A" w:rsidTr="00B67710">
        <w:trPr>
          <w:jc w:val="center"/>
        </w:trPr>
        <w:tc>
          <w:tcPr>
            <w:tcW w:w="1045" w:type="pct"/>
            <w:vMerge w:val="restart"/>
            <w:vAlign w:val="center"/>
          </w:tcPr>
          <w:p w:rsidR="00C62A5F" w:rsidRPr="0054462A" w:rsidRDefault="00C62A5F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bookmarkStart w:id="0" w:name="_Hlk504483926"/>
            <w:r w:rsidRPr="0054462A">
              <w:rPr>
                <w:rFonts w:eastAsia="Times New Roman"/>
                <w:b/>
                <w:spacing w:val="-6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3955" w:type="pct"/>
            <w:gridSpan w:val="2"/>
          </w:tcPr>
          <w:p w:rsidR="00C62A5F" w:rsidRPr="0054462A" w:rsidRDefault="00C62A5F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C62A5F" w:rsidRPr="0054462A" w:rsidTr="00B67710">
        <w:trPr>
          <w:jc w:val="center"/>
        </w:trPr>
        <w:tc>
          <w:tcPr>
            <w:tcW w:w="1045" w:type="pct"/>
            <w:vMerge/>
            <w:vAlign w:val="center"/>
          </w:tcPr>
          <w:p w:rsidR="00C62A5F" w:rsidRPr="0054462A" w:rsidRDefault="00C62A5F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9" w:type="pct"/>
            <w:vAlign w:val="center"/>
          </w:tcPr>
          <w:p w:rsidR="00C62A5F" w:rsidRPr="0054462A" w:rsidRDefault="00C62A5F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1977" w:type="pct"/>
            <w:vAlign w:val="center"/>
          </w:tcPr>
          <w:p w:rsidR="00C62A5F" w:rsidRPr="0054462A" w:rsidRDefault="00C62A5F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Зачтено</w:t>
            </w:r>
          </w:p>
        </w:tc>
      </w:tr>
      <w:tr w:rsidR="00C62A5F" w:rsidRPr="0054462A" w:rsidTr="00B67710">
        <w:trPr>
          <w:trHeight w:val="1068"/>
          <w:jc w:val="center"/>
        </w:trPr>
        <w:tc>
          <w:tcPr>
            <w:tcW w:w="1045" w:type="pct"/>
            <w:vAlign w:val="center"/>
          </w:tcPr>
          <w:p w:rsidR="00C62A5F" w:rsidRPr="0054462A" w:rsidRDefault="00C62A5F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979" w:type="pct"/>
            <w:vAlign w:val="center"/>
          </w:tcPr>
          <w:p w:rsidR="00C62A5F" w:rsidRPr="0054462A" w:rsidRDefault="00C62A5F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977" w:type="pct"/>
            <w:vAlign w:val="center"/>
          </w:tcPr>
          <w:p w:rsidR="00C62A5F" w:rsidRPr="0054462A" w:rsidRDefault="00C62A5F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в объеме, соответствующем программе подготовки. Могут быть допущены несущественные ошибки</w:t>
            </w:r>
          </w:p>
        </w:tc>
      </w:tr>
      <w:tr w:rsidR="00C62A5F" w:rsidRPr="0054462A" w:rsidTr="00B67710">
        <w:trPr>
          <w:trHeight w:val="996"/>
          <w:jc w:val="center"/>
        </w:trPr>
        <w:tc>
          <w:tcPr>
            <w:tcW w:w="1045" w:type="pct"/>
            <w:vAlign w:val="center"/>
          </w:tcPr>
          <w:p w:rsidR="00C62A5F" w:rsidRPr="0054462A" w:rsidRDefault="00C62A5F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Наличие умений </w:t>
            </w:r>
          </w:p>
        </w:tc>
        <w:tc>
          <w:tcPr>
            <w:tcW w:w="1979" w:type="pct"/>
            <w:vAlign w:val="center"/>
          </w:tcPr>
          <w:p w:rsidR="00C62A5F" w:rsidRPr="0054462A" w:rsidRDefault="00C62A5F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1977" w:type="pct"/>
            <w:vAlign w:val="center"/>
          </w:tcPr>
          <w:p w:rsidR="00C62A5F" w:rsidRPr="0054462A" w:rsidRDefault="00C62A5F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основные умения. Решены типовые задачи, выполнены все задания. Могут быть допущены несущественные ошибки.</w:t>
            </w:r>
          </w:p>
        </w:tc>
      </w:tr>
      <w:tr w:rsidR="00C62A5F" w:rsidRPr="0054462A" w:rsidTr="00B67710">
        <w:trPr>
          <w:trHeight w:val="982"/>
          <w:jc w:val="center"/>
        </w:trPr>
        <w:tc>
          <w:tcPr>
            <w:tcW w:w="1045" w:type="pct"/>
            <w:vAlign w:val="center"/>
          </w:tcPr>
          <w:p w:rsidR="00C62A5F" w:rsidRPr="0054462A" w:rsidRDefault="00C62A5F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Наличие навыков (владение опытом)</w:t>
            </w:r>
          </w:p>
        </w:tc>
        <w:tc>
          <w:tcPr>
            <w:tcW w:w="1979" w:type="pct"/>
            <w:vAlign w:val="center"/>
          </w:tcPr>
          <w:p w:rsidR="00C62A5F" w:rsidRPr="0054462A" w:rsidRDefault="00C62A5F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базовые навыки. Имели место грубые ошибки.</w:t>
            </w:r>
          </w:p>
        </w:tc>
        <w:tc>
          <w:tcPr>
            <w:tcW w:w="1977" w:type="pct"/>
            <w:vAlign w:val="center"/>
          </w:tcPr>
          <w:p w:rsidR="00C62A5F" w:rsidRPr="0054462A" w:rsidRDefault="00C62A5F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базовые навыки при решении стандартных задач. Могут быть допущены несущественные ошибки.</w:t>
            </w:r>
          </w:p>
        </w:tc>
      </w:tr>
      <w:tr w:rsidR="00C62A5F" w:rsidRPr="0054462A" w:rsidTr="00B67710">
        <w:trPr>
          <w:trHeight w:val="1124"/>
          <w:jc w:val="center"/>
        </w:trPr>
        <w:tc>
          <w:tcPr>
            <w:tcW w:w="1045" w:type="pct"/>
            <w:vAlign w:val="center"/>
          </w:tcPr>
          <w:p w:rsidR="00C62A5F" w:rsidRPr="0054462A" w:rsidRDefault="00C62A5F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Мотивация (личностное отношение)</w:t>
            </w:r>
          </w:p>
        </w:tc>
        <w:tc>
          <w:tcPr>
            <w:tcW w:w="1979" w:type="pct"/>
            <w:vAlign w:val="center"/>
          </w:tcPr>
          <w:p w:rsidR="00C62A5F" w:rsidRPr="0054462A" w:rsidRDefault="00C62A5F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Учебная активность и мотивация слабо выражены, готовность решать поставленные задачи качественно отсутствуют</w:t>
            </w:r>
          </w:p>
        </w:tc>
        <w:tc>
          <w:tcPr>
            <w:tcW w:w="1977" w:type="pct"/>
            <w:vAlign w:val="center"/>
          </w:tcPr>
          <w:p w:rsidR="00C62A5F" w:rsidRPr="0054462A" w:rsidRDefault="00C62A5F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Проявляется учебная активность и мотивация, демонстрируется готовность выполнять поставленные задачи. </w:t>
            </w:r>
          </w:p>
        </w:tc>
      </w:tr>
      <w:tr w:rsidR="00C62A5F" w:rsidRPr="0054462A" w:rsidTr="00B67710">
        <w:trPr>
          <w:trHeight w:val="1539"/>
          <w:jc w:val="center"/>
        </w:trPr>
        <w:tc>
          <w:tcPr>
            <w:tcW w:w="1045" w:type="pct"/>
            <w:vAlign w:val="center"/>
          </w:tcPr>
          <w:p w:rsidR="00C62A5F" w:rsidRPr="0054462A" w:rsidRDefault="00C62A5F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компетенции*</w:t>
            </w:r>
          </w:p>
        </w:tc>
        <w:tc>
          <w:tcPr>
            <w:tcW w:w="1979" w:type="pct"/>
            <w:vAlign w:val="center"/>
          </w:tcPr>
          <w:p w:rsidR="00C62A5F" w:rsidRPr="0054462A" w:rsidRDefault="00C62A5F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977" w:type="pct"/>
            <w:vAlign w:val="center"/>
          </w:tcPr>
          <w:p w:rsidR="00C62A5F" w:rsidRPr="0054462A" w:rsidRDefault="00C62A5F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компетенции соответствует требованиям. Имеющихся знаний, умений, навыков и мотивации в целом достаточно для решения практических (профессиональных) задач.</w:t>
            </w:r>
          </w:p>
        </w:tc>
      </w:tr>
      <w:tr w:rsidR="00C62A5F" w:rsidRPr="0054462A" w:rsidTr="00B67710">
        <w:trPr>
          <w:jc w:val="center"/>
        </w:trPr>
        <w:tc>
          <w:tcPr>
            <w:tcW w:w="1045" w:type="pct"/>
            <w:vAlign w:val="center"/>
          </w:tcPr>
          <w:p w:rsidR="00C62A5F" w:rsidRPr="0054462A" w:rsidRDefault="00C62A5F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компетенций*</w:t>
            </w:r>
          </w:p>
        </w:tc>
        <w:tc>
          <w:tcPr>
            <w:tcW w:w="1979" w:type="pct"/>
            <w:vAlign w:val="center"/>
          </w:tcPr>
          <w:p w:rsidR="00C62A5F" w:rsidRPr="0054462A" w:rsidRDefault="00C62A5F" w:rsidP="00B677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977" w:type="pct"/>
            <w:vAlign w:val="center"/>
          </w:tcPr>
          <w:p w:rsidR="00C62A5F" w:rsidRPr="0054462A" w:rsidRDefault="00C62A5F" w:rsidP="00B677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Средний/высокий</w:t>
            </w:r>
          </w:p>
        </w:tc>
      </w:tr>
    </w:tbl>
    <w:bookmarkEnd w:id="0"/>
    <w:p w:rsidR="00C62A5F" w:rsidRPr="0054462A" w:rsidRDefault="00C62A5F" w:rsidP="00C62A5F">
      <w:pPr>
        <w:widowControl w:val="0"/>
        <w:spacing w:after="0" w:line="240" w:lineRule="auto"/>
        <w:ind w:left="688"/>
        <w:rPr>
          <w:rFonts w:eastAsia="Times New Roman"/>
          <w:i/>
          <w:sz w:val="24"/>
          <w:szCs w:val="24"/>
          <w:lang w:eastAsia="ar-SA"/>
        </w:rPr>
      </w:pPr>
      <w:r w:rsidRPr="0054462A">
        <w:rPr>
          <w:rFonts w:eastAsia="Times New Roman"/>
          <w:b/>
          <w:sz w:val="24"/>
          <w:szCs w:val="24"/>
        </w:rPr>
        <w:t xml:space="preserve">* </w:t>
      </w:r>
      <w:r w:rsidRPr="0054462A">
        <w:rPr>
          <w:rFonts w:eastAsia="Times New Roman"/>
          <w:i/>
          <w:sz w:val="24"/>
          <w:szCs w:val="24"/>
          <w:lang w:eastAsia="ar-SA"/>
        </w:rPr>
        <w:t>- не предусмотрены для программ аспирантуры</w:t>
      </w:r>
    </w:p>
    <w:p w:rsidR="00C62A5F" w:rsidRPr="0054462A" w:rsidRDefault="00C62A5F" w:rsidP="00C62A5F">
      <w:pPr>
        <w:widowControl w:val="0"/>
        <w:spacing w:after="0" w:line="240" w:lineRule="auto"/>
        <w:ind w:left="688"/>
        <w:rPr>
          <w:rFonts w:eastAsia="Times New Roman"/>
          <w:b/>
          <w:sz w:val="24"/>
          <w:szCs w:val="24"/>
        </w:rPr>
      </w:pPr>
    </w:p>
    <w:p w:rsidR="00C62A5F" w:rsidRPr="0054462A" w:rsidRDefault="00C62A5F" w:rsidP="00C62A5F">
      <w:pPr>
        <w:spacing w:after="0" w:line="240" w:lineRule="auto"/>
        <w:ind w:firstLine="709"/>
        <w:jc w:val="both"/>
        <w:rPr>
          <w:rFonts w:eastAsia="Times New Roman"/>
          <w:i/>
          <w:color w:val="000000"/>
          <w:sz w:val="24"/>
          <w:szCs w:val="24"/>
          <w:lang w:eastAsia="ru-RU"/>
        </w:rPr>
      </w:pPr>
      <w:r w:rsidRPr="0054462A">
        <w:rPr>
          <w:rFonts w:eastAsia="Times New Roman"/>
          <w:i/>
          <w:color w:val="000000"/>
          <w:sz w:val="24"/>
          <w:szCs w:val="24"/>
          <w:lang w:eastAsia="ru-RU"/>
        </w:rPr>
        <w:t>Для экзамена (пример)</w:t>
      </w:r>
    </w:p>
    <w:p w:rsidR="00C62A5F" w:rsidRPr="0054462A" w:rsidRDefault="00C62A5F" w:rsidP="00C62A5F">
      <w:pPr>
        <w:widowControl w:val="0"/>
        <w:spacing w:after="0" w:line="240" w:lineRule="auto"/>
        <w:ind w:left="688"/>
        <w:rPr>
          <w:rFonts w:eastAsia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4"/>
        <w:gridCol w:w="2294"/>
        <w:gridCol w:w="2039"/>
        <w:gridCol w:w="1532"/>
        <w:gridCol w:w="1946"/>
      </w:tblGrid>
      <w:tr w:rsidR="00C62A5F" w:rsidRPr="0054462A" w:rsidTr="00B67710">
        <w:trPr>
          <w:tblHeader/>
          <w:jc w:val="center"/>
        </w:trPr>
        <w:tc>
          <w:tcPr>
            <w:tcW w:w="917" w:type="pct"/>
            <w:vMerge w:val="restart"/>
          </w:tcPr>
          <w:p w:rsidR="00C62A5F" w:rsidRPr="0054462A" w:rsidRDefault="00C62A5F" w:rsidP="00B67710">
            <w:pPr>
              <w:spacing w:after="0" w:line="216" w:lineRule="auto"/>
              <w:ind w:left="-47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bookmarkStart w:id="1" w:name="_Hlk504475917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4083" w:type="pct"/>
            <w:gridSpan w:val="4"/>
          </w:tcPr>
          <w:p w:rsidR="00C62A5F" w:rsidRPr="0054462A" w:rsidRDefault="00C62A5F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Оценки </w:t>
            </w:r>
            <w:proofErr w:type="spellStart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 компетенций</w:t>
            </w:r>
          </w:p>
          <w:p w:rsidR="00C62A5F" w:rsidRPr="0054462A" w:rsidRDefault="00C62A5F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</w:tr>
      <w:tr w:rsidR="00C62A5F" w:rsidRPr="0054462A" w:rsidTr="00B67710">
        <w:trPr>
          <w:tblHeader/>
          <w:jc w:val="center"/>
        </w:trPr>
        <w:tc>
          <w:tcPr>
            <w:tcW w:w="917" w:type="pct"/>
            <w:vMerge/>
          </w:tcPr>
          <w:p w:rsidR="00C62A5F" w:rsidRPr="0054462A" w:rsidRDefault="00C62A5F" w:rsidP="00B67710">
            <w:pPr>
              <w:spacing w:after="0" w:line="216" w:lineRule="auto"/>
              <w:ind w:left="-47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C62A5F" w:rsidRPr="0054462A" w:rsidRDefault="00C62A5F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1066" w:type="pct"/>
          </w:tcPr>
          <w:p w:rsidR="00C62A5F" w:rsidRPr="0054462A" w:rsidRDefault="00C62A5F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801" w:type="pct"/>
          </w:tcPr>
          <w:p w:rsidR="00C62A5F" w:rsidRPr="0054462A" w:rsidRDefault="00C62A5F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017" w:type="pct"/>
          </w:tcPr>
          <w:p w:rsidR="00C62A5F" w:rsidRPr="0054462A" w:rsidRDefault="00C62A5F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отлично</w:t>
            </w:r>
          </w:p>
        </w:tc>
      </w:tr>
      <w:tr w:rsidR="00C62A5F" w:rsidRPr="0054462A" w:rsidTr="00B67710">
        <w:trPr>
          <w:jc w:val="center"/>
        </w:trPr>
        <w:tc>
          <w:tcPr>
            <w:tcW w:w="917" w:type="pct"/>
            <w:vAlign w:val="center"/>
          </w:tcPr>
          <w:p w:rsidR="00C62A5F" w:rsidRPr="0054462A" w:rsidRDefault="00C62A5F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199" w:type="pct"/>
          </w:tcPr>
          <w:p w:rsidR="00C62A5F" w:rsidRPr="0054462A" w:rsidRDefault="00C62A5F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</w:t>
            </w:r>
          </w:p>
        </w:tc>
        <w:tc>
          <w:tcPr>
            <w:tcW w:w="1066" w:type="pct"/>
          </w:tcPr>
          <w:p w:rsidR="00C62A5F" w:rsidRPr="0054462A" w:rsidRDefault="00C62A5F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Минимально допустимый уровень знаний. Допущено много негрубых ошибки</w:t>
            </w:r>
          </w:p>
        </w:tc>
        <w:tc>
          <w:tcPr>
            <w:tcW w:w="801" w:type="pct"/>
          </w:tcPr>
          <w:p w:rsidR="00C62A5F" w:rsidRPr="0054462A" w:rsidRDefault="00C62A5F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017" w:type="pct"/>
          </w:tcPr>
          <w:p w:rsidR="00C62A5F" w:rsidRPr="0054462A" w:rsidRDefault="00C62A5F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в объеме, соответствующем программе подготовки, без ошибок</w:t>
            </w:r>
          </w:p>
        </w:tc>
      </w:tr>
      <w:tr w:rsidR="00C62A5F" w:rsidRPr="0054462A" w:rsidTr="00B67710">
        <w:trPr>
          <w:jc w:val="center"/>
        </w:trPr>
        <w:tc>
          <w:tcPr>
            <w:tcW w:w="917" w:type="pct"/>
            <w:vAlign w:val="center"/>
          </w:tcPr>
          <w:p w:rsidR="00C62A5F" w:rsidRPr="0054462A" w:rsidRDefault="00C62A5F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Наличие умений </w:t>
            </w:r>
          </w:p>
        </w:tc>
        <w:tc>
          <w:tcPr>
            <w:tcW w:w="1199" w:type="pct"/>
          </w:tcPr>
          <w:p w:rsidR="00C62A5F" w:rsidRPr="0054462A" w:rsidRDefault="00C62A5F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</w:t>
            </w:r>
          </w:p>
        </w:tc>
        <w:tc>
          <w:tcPr>
            <w:tcW w:w="1066" w:type="pct"/>
          </w:tcPr>
          <w:p w:rsidR="00C62A5F" w:rsidRPr="0054462A" w:rsidRDefault="00C62A5F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801" w:type="pct"/>
          </w:tcPr>
          <w:p w:rsidR="00C62A5F" w:rsidRPr="0054462A" w:rsidRDefault="00C62A5F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017" w:type="pct"/>
          </w:tcPr>
          <w:p w:rsidR="00C62A5F" w:rsidRPr="0054462A" w:rsidRDefault="00C62A5F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</w:t>
            </w:r>
          </w:p>
        </w:tc>
      </w:tr>
      <w:tr w:rsidR="00C62A5F" w:rsidRPr="0054462A" w:rsidTr="00B67710">
        <w:trPr>
          <w:trHeight w:val="1872"/>
          <w:jc w:val="center"/>
        </w:trPr>
        <w:tc>
          <w:tcPr>
            <w:tcW w:w="917" w:type="pct"/>
            <w:vAlign w:val="center"/>
          </w:tcPr>
          <w:p w:rsidR="00C62A5F" w:rsidRPr="0054462A" w:rsidRDefault="00C62A5F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Наличие навыков</w:t>
            </w:r>
          </w:p>
          <w:p w:rsidR="00C62A5F" w:rsidRPr="0054462A" w:rsidRDefault="00C62A5F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(владение опытом)</w:t>
            </w:r>
          </w:p>
        </w:tc>
        <w:tc>
          <w:tcPr>
            <w:tcW w:w="1199" w:type="pct"/>
          </w:tcPr>
          <w:p w:rsidR="00C62A5F" w:rsidRPr="0054462A" w:rsidRDefault="00C62A5F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При решении стандартных задач не продемонстрированы базовые навыки. Имели место грубые 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ошибки</w:t>
            </w:r>
          </w:p>
        </w:tc>
        <w:tc>
          <w:tcPr>
            <w:tcW w:w="1066" w:type="pct"/>
          </w:tcPr>
          <w:p w:rsidR="00C62A5F" w:rsidRPr="0054462A" w:rsidRDefault="00C62A5F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Имеется минимальный набор навыков для решения стандартных задач с некоторыми 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недочетами</w:t>
            </w:r>
          </w:p>
        </w:tc>
        <w:tc>
          <w:tcPr>
            <w:tcW w:w="801" w:type="pct"/>
          </w:tcPr>
          <w:p w:rsidR="00C62A5F" w:rsidRPr="0054462A" w:rsidRDefault="00C62A5F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Продемонстрированы базовые навыки при решении стандартных задач с 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некоторыми недочетами</w:t>
            </w:r>
          </w:p>
        </w:tc>
        <w:tc>
          <w:tcPr>
            <w:tcW w:w="1017" w:type="pct"/>
          </w:tcPr>
          <w:p w:rsidR="00C62A5F" w:rsidRPr="0054462A" w:rsidRDefault="00C62A5F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Продемонстрированы навыки при решении нестандартных задач без ошибок и недочетов</w:t>
            </w:r>
          </w:p>
        </w:tc>
      </w:tr>
      <w:tr w:rsidR="00C62A5F" w:rsidRPr="0054462A" w:rsidTr="00B67710">
        <w:trPr>
          <w:jc w:val="center"/>
        </w:trPr>
        <w:tc>
          <w:tcPr>
            <w:tcW w:w="917" w:type="pct"/>
            <w:vAlign w:val="center"/>
          </w:tcPr>
          <w:p w:rsidR="00C62A5F" w:rsidRPr="0054462A" w:rsidRDefault="00C62A5F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 компетенции*</w:t>
            </w:r>
          </w:p>
        </w:tc>
        <w:tc>
          <w:tcPr>
            <w:tcW w:w="1199" w:type="pct"/>
          </w:tcPr>
          <w:p w:rsidR="00C62A5F" w:rsidRPr="0054462A" w:rsidRDefault="00C62A5F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Компетенция в полной мере не сформирована. Имеющихся знаний, умений, навыков недостаточно для решения профессиональных задач. Требуется повторное обучение</w:t>
            </w:r>
          </w:p>
        </w:tc>
        <w:tc>
          <w:tcPr>
            <w:tcW w:w="1066" w:type="pct"/>
          </w:tcPr>
          <w:p w:rsidR="00C62A5F" w:rsidRPr="0054462A" w:rsidRDefault="00C62A5F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профессиональных задач, но требуется дополнительная практика по большинству практических задач</w:t>
            </w:r>
          </w:p>
        </w:tc>
        <w:tc>
          <w:tcPr>
            <w:tcW w:w="801" w:type="pct"/>
          </w:tcPr>
          <w:p w:rsidR="00C62A5F" w:rsidRPr="0054462A" w:rsidRDefault="00C62A5F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профессиональных задач, но требуется дополнительная практика по некоторым профессиональным задачам</w:t>
            </w:r>
          </w:p>
        </w:tc>
        <w:tc>
          <w:tcPr>
            <w:tcW w:w="1017" w:type="pct"/>
          </w:tcPr>
          <w:p w:rsidR="00C62A5F" w:rsidRPr="0054462A" w:rsidRDefault="00C62A5F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профессиональных задач</w:t>
            </w:r>
          </w:p>
        </w:tc>
      </w:tr>
      <w:tr w:rsidR="00C62A5F" w:rsidRPr="0054462A" w:rsidTr="00B67710">
        <w:trPr>
          <w:jc w:val="center"/>
        </w:trPr>
        <w:tc>
          <w:tcPr>
            <w:tcW w:w="917" w:type="pct"/>
            <w:vAlign w:val="center"/>
          </w:tcPr>
          <w:p w:rsidR="00C62A5F" w:rsidRPr="0054462A" w:rsidRDefault="00C62A5F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 компетенций*</w:t>
            </w:r>
          </w:p>
        </w:tc>
        <w:tc>
          <w:tcPr>
            <w:tcW w:w="1199" w:type="pct"/>
          </w:tcPr>
          <w:p w:rsidR="00C62A5F" w:rsidRPr="0054462A" w:rsidRDefault="00C62A5F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066" w:type="pct"/>
          </w:tcPr>
          <w:p w:rsidR="00C62A5F" w:rsidRPr="0054462A" w:rsidRDefault="00C62A5F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Ниже </w:t>
            </w:r>
          </w:p>
          <w:p w:rsidR="00C62A5F" w:rsidRPr="0054462A" w:rsidRDefault="00C62A5F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среднего</w:t>
            </w:r>
          </w:p>
        </w:tc>
        <w:tc>
          <w:tcPr>
            <w:tcW w:w="801" w:type="pct"/>
          </w:tcPr>
          <w:p w:rsidR="00C62A5F" w:rsidRPr="0054462A" w:rsidRDefault="00C62A5F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017" w:type="pct"/>
          </w:tcPr>
          <w:p w:rsidR="00C62A5F" w:rsidRPr="0054462A" w:rsidRDefault="00C62A5F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Высокий</w:t>
            </w:r>
          </w:p>
        </w:tc>
      </w:tr>
    </w:tbl>
    <w:bookmarkEnd w:id="1"/>
    <w:p w:rsidR="00C62A5F" w:rsidRPr="0054462A" w:rsidRDefault="00C62A5F" w:rsidP="00C62A5F">
      <w:pPr>
        <w:spacing w:after="0" w:line="240" w:lineRule="auto"/>
        <w:rPr>
          <w:rFonts w:eastAsia="Times New Roman" w:cs="Tahoma"/>
          <w:i/>
          <w:sz w:val="24"/>
          <w:szCs w:val="24"/>
          <w:lang w:eastAsia="ar-SA"/>
        </w:rPr>
      </w:pPr>
      <w:r w:rsidRPr="0054462A">
        <w:rPr>
          <w:rFonts w:eastAsia="Times New Roman"/>
          <w:sz w:val="24"/>
          <w:szCs w:val="24"/>
          <w:lang w:eastAsia="ru-RU"/>
        </w:rPr>
        <w:t xml:space="preserve">* </w:t>
      </w:r>
      <w:r w:rsidRPr="0054462A">
        <w:rPr>
          <w:rFonts w:eastAsia="Times New Roman" w:cs="Tahoma"/>
          <w:i/>
          <w:sz w:val="24"/>
          <w:szCs w:val="24"/>
          <w:lang w:eastAsia="ar-SA"/>
        </w:rPr>
        <w:t>- не предусмотрены для программ аспирантуры</w:t>
      </w:r>
    </w:p>
    <w:p w:rsidR="00C62A5F" w:rsidRPr="0054462A" w:rsidRDefault="00C62A5F" w:rsidP="00C62A5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62A5F" w:rsidRPr="0054462A" w:rsidRDefault="00C62A5F" w:rsidP="00C62A5F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54462A">
        <w:rPr>
          <w:rFonts w:eastAsia="Times New Roman"/>
          <w:i/>
          <w:sz w:val="24"/>
          <w:szCs w:val="24"/>
          <w:lang w:eastAsia="ru-RU"/>
        </w:rPr>
        <w:t>Для тестирования:</w:t>
      </w:r>
    </w:p>
    <w:p w:rsidR="00C62A5F" w:rsidRPr="0054462A" w:rsidRDefault="00C62A5F" w:rsidP="00C62A5F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C62A5F" w:rsidRPr="0054462A" w:rsidRDefault="00C62A5F" w:rsidP="00C62A5F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54462A">
        <w:rPr>
          <w:rFonts w:eastAsia="Times New Roman" w:cs="Tahoma"/>
          <w:sz w:val="24"/>
          <w:szCs w:val="24"/>
          <w:lang w:eastAsia="ru-RU"/>
        </w:rPr>
        <w:t>Оценка «</w:t>
      </w:r>
      <w:proofErr w:type="gramStart"/>
      <w:r w:rsidRPr="0054462A">
        <w:rPr>
          <w:rFonts w:eastAsia="Times New Roman" w:cs="Tahoma"/>
          <w:sz w:val="24"/>
          <w:szCs w:val="24"/>
          <w:lang w:eastAsia="ru-RU"/>
        </w:rPr>
        <w:t>5»  (</w:t>
      </w:r>
      <w:proofErr w:type="gramEnd"/>
      <w:r w:rsidRPr="0054462A">
        <w:rPr>
          <w:rFonts w:eastAsia="Times New Roman" w:cs="Tahoma"/>
          <w:sz w:val="24"/>
          <w:szCs w:val="24"/>
          <w:lang w:eastAsia="ru-RU"/>
        </w:rPr>
        <w:t xml:space="preserve">Отлично)  - баллов (100-90%) </w:t>
      </w:r>
    </w:p>
    <w:p w:rsidR="00C62A5F" w:rsidRPr="0054462A" w:rsidRDefault="00C62A5F" w:rsidP="00C62A5F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54462A">
        <w:rPr>
          <w:rFonts w:eastAsia="Times New Roman" w:cs="Tahoma"/>
          <w:sz w:val="24"/>
          <w:szCs w:val="24"/>
          <w:lang w:eastAsia="ru-RU"/>
        </w:rPr>
        <w:t>Оценка «4» (</w:t>
      </w:r>
      <w:proofErr w:type="gramStart"/>
      <w:r w:rsidRPr="0054462A">
        <w:rPr>
          <w:rFonts w:eastAsia="Times New Roman" w:cs="Tahoma"/>
          <w:sz w:val="24"/>
          <w:szCs w:val="24"/>
          <w:lang w:eastAsia="ru-RU"/>
        </w:rPr>
        <w:t>Хорошо)  -</w:t>
      </w:r>
      <w:proofErr w:type="gramEnd"/>
      <w:r w:rsidRPr="0054462A">
        <w:rPr>
          <w:rFonts w:eastAsia="Times New Roman" w:cs="Tahoma"/>
          <w:sz w:val="24"/>
          <w:szCs w:val="24"/>
          <w:lang w:eastAsia="ru-RU"/>
        </w:rPr>
        <w:t xml:space="preserve"> балла (89-80%) </w:t>
      </w:r>
    </w:p>
    <w:p w:rsidR="00C62A5F" w:rsidRPr="0054462A" w:rsidRDefault="00C62A5F" w:rsidP="00C62A5F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54462A">
        <w:rPr>
          <w:rFonts w:eastAsia="Times New Roman" w:cs="Tahoma"/>
          <w:sz w:val="24"/>
          <w:szCs w:val="24"/>
          <w:lang w:eastAsia="ru-RU"/>
        </w:rPr>
        <w:t>Оценка «3» (</w:t>
      </w:r>
      <w:proofErr w:type="gramStart"/>
      <w:r w:rsidRPr="0054462A">
        <w:rPr>
          <w:rFonts w:eastAsia="Times New Roman" w:cs="Tahoma"/>
          <w:sz w:val="24"/>
          <w:szCs w:val="24"/>
          <w:lang w:eastAsia="ru-RU"/>
        </w:rPr>
        <w:t>Удовлетворительно)  -</w:t>
      </w:r>
      <w:proofErr w:type="gramEnd"/>
      <w:r w:rsidRPr="0054462A">
        <w:rPr>
          <w:rFonts w:eastAsia="Times New Roman" w:cs="Tahoma"/>
          <w:sz w:val="24"/>
          <w:szCs w:val="24"/>
          <w:lang w:eastAsia="ru-RU"/>
        </w:rPr>
        <w:t xml:space="preserve"> балла (79-70%)</w:t>
      </w:r>
    </w:p>
    <w:p w:rsidR="00C62A5F" w:rsidRPr="0054462A" w:rsidRDefault="00C62A5F" w:rsidP="00C62A5F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C62A5F" w:rsidRPr="0054462A" w:rsidRDefault="00C62A5F" w:rsidP="00C62A5F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54462A">
        <w:rPr>
          <w:rFonts w:eastAsia="Times New Roman"/>
          <w:i/>
          <w:sz w:val="24"/>
          <w:szCs w:val="24"/>
          <w:lang w:eastAsia="ru-RU"/>
        </w:rPr>
        <w:t>Менее 70</w:t>
      </w:r>
      <w:proofErr w:type="gramStart"/>
      <w:r w:rsidRPr="0054462A">
        <w:rPr>
          <w:rFonts w:eastAsia="Times New Roman"/>
          <w:i/>
          <w:sz w:val="24"/>
          <w:szCs w:val="24"/>
          <w:lang w:eastAsia="ru-RU"/>
        </w:rPr>
        <w:t>%  –</w:t>
      </w:r>
      <w:proofErr w:type="gramEnd"/>
      <w:r w:rsidRPr="0054462A">
        <w:rPr>
          <w:rFonts w:eastAsia="Times New Roman"/>
          <w:i/>
          <w:sz w:val="24"/>
          <w:szCs w:val="24"/>
          <w:lang w:eastAsia="ru-RU"/>
        </w:rPr>
        <w:t xml:space="preserve"> Неудовлетворительно – Оценка «2»</w:t>
      </w:r>
    </w:p>
    <w:p w:rsidR="00C62A5F" w:rsidRPr="0054462A" w:rsidRDefault="00C62A5F" w:rsidP="00C62A5F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C62A5F" w:rsidRPr="0054462A" w:rsidRDefault="00C62A5F" w:rsidP="00C62A5F">
      <w:pPr>
        <w:spacing w:after="0" w:line="240" w:lineRule="auto"/>
        <w:rPr>
          <w:rFonts w:eastAsia="Times New Roman" w:cs="Tahoma"/>
          <w:szCs w:val="20"/>
          <w:lang w:eastAsia="ru-RU"/>
        </w:rPr>
      </w:pPr>
    </w:p>
    <w:p w:rsidR="00C62A5F" w:rsidRPr="0054462A" w:rsidRDefault="00C62A5F" w:rsidP="00C62A5F">
      <w:pPr>
        <w:keepNext/>
        <w:keepLines/>
        <w:shd w:val="clear" w:color="auto" w:fill="FFFFFF"/>
        <w:suppressAutoHyphens/>
        <w:spacing w:after="0" w:line="240" w:lineRule="auto"/>
        <w:jc w:val="both"/>
        <w:outlineLvl w:val="0"/>
        <w:rPr>
          <w:rFonts w:eastAsia="Times New Roman"/>
          <w:i/>
          <w:sz w:val="24"/>
          <w:szCs w:val="24"/>
          <w:lang w:eastAsia="ru-RU"/>
        </w:rPr>
      </w:pPr>
      <w:r w:rsidRPr="0054462A">
        <w:rPr>
          <w:rFonts w:eastAsia="Times New Roman"/>
          <w:sz w:val="24"/>
          <w:szCs w:val="24"/>
          <w:lang w:eastAsia="ru-RU"/>
        </w:rPr>
        <w:lastRenderedPageBreak/>
        <w:t>Полный комплект оценочных средств для дисциплины представлен на п</w:t>
      </w:r>
      <w:r w:rsidRPr="0054462A">
        <w:rPr>
          <w:rFonts w:eastAsia="Times New Roman"/>
          <w:bCs/>
          <w:sz w:val="24"/>
          <w:szCs w:val="24"/>
          <w:lang w:eastAsia="ru-RU"/>
        </w:rPr>
        <w:t>ортале СДО Приволжского исследовательского медицинского университета – (</w:t>
      </w:r>
      <w:r w:rsidRPr="0054462A">
        <w:rPr>
          <w:rFonts w:eastAsia="Times New Roman"/>
          <w:sz w:val="24"/>
          <w:szCs w:val="24"/>
          <w:lang w:eastAsia="ru-RU"/>
        </w:rPr>
        <w:t>https://sdo.pimunn.net/)</w:t>
      </w:r>
    </w:p>
    <w:p w:rsidR="00C62A5F" w:rsidRPr="0054462A" w:rsidRDefault="00C62A5F" w:rsidP="00C62A5F">
      <w:pPr>
        <w:spacing w:after="0" w:line="240" w:lineRule="auto"/>
        <w:rPr>
          <w:rFonts w:eastAsia="Times New Roman" w:cs="Tahoma"/>
          <w:szCs w:val="20"/>
          <w:lang w:eastAsia="ru-RU"/>
        </w:rPr>
      </w:pPr>
    </w:p>
    <w:p w:rsidR="00C62A5F" w:rsidRPr="0054462A" w:rsidRDefault="00C62A5F" w:rsidP="00C62A5F">
      <w:pPr>
        <w:spacing w:after="0" w:line="240" w:lineRule="auto"/>
        <w:rPr>
          <w:rFonts w:eastAsia="Times New Roman" w:cs="Tahoma"/>
          <w:szCs w:val="20"/>
          <w:lang w:eastAsia="ru-RU"/>
        </w:rPr>
      </w:pPr>
    </w:p>
    <w:p w:rsidR="00C62A5F" w:rsidRPr="00B4218B" w:rsidRDefault="00C62A5F" w:rsidP="00C62A5F">
      <w:pPr>
        <w:rPr>
          <w:sz w:val="24"/>
          <w:szCs w:val="24"/>
        </w:rPr>
      </w:pPr>
    </w:p>
    <w:p w:rsidR="00C62A5F" w:rsidRDefault="00C62A5F" w:rsidP="00C62A5F"/>
    <w:p w:rsidR="00C62A5F" w:rsidRDefault="00C62A5F" w:rsidP="00C62A5F">
      <w:pPr>
        <w:rPr>
          <w:sz w:val="24"/>
          <w:szCs w:val="24"/>
        </w:rPr>
      </w:pPr>
    </w:p>
    <w:p w:rsidR="00AE48C5" w:rsidRDefault="00AE48C5" w:rsidP="005A28A5">
      <w:pPr>
        <w:rPr>
          <w:sz w:val="24"/>
          <w:szCs w:val="24"/>
        </w:rPr>
      </w:pPr>
      <w:bookmarkStart w:id="2" w:name="_GoBack"/>
      <w:bookmarkEnd w:id="2"/>
    </w:p>
    <w:sectPr w:rsidR="00AE48C5" w:rsidSect="00AA355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0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5815D2C"/>
    <w:multiLevelType w:val="hybridMultilevel"/>
    <w:tmpl w:val="81168F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A1A5C"/>
    <w:multiLevelType w:val="hybridMultilevel"/>
    <w:tmpl w:val="8C0658E4"/>
    <w:lvl w:ilvl="0" w:tplc="78E09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D97762"/>
    <w:multiLevelType w:val="hybridMultilevel"/>
    <w:tmpl w:val="6CAED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34C53"/>
    <w:multiLevelType w:val="hybridMultilevel"/>
    <w:tmpl w:val="9020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461A5"/>
    <w:multiLevelType w:val="hybridMultilevel"/>
    <w:tmpl w:val="992A87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731CD"/>
    <w:multiLevelType w:val="multilevel"/>
    <w:tmpl w:val="6A7689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774834"/>
    <w:multiLevelType w:val="hybridMultilevel"/>
    <w:tmpl w:val="5B1C9C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D6642"/>
    <w:multiLevelType w:val="hybridMultilevel"/>
    <w:tmpl w:val="7C2E65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A37F7"/>
    <w:multiLevelType w:val="hybridMultilevel"/>
    <w:tmpl w:val="8FA88EEA"/>
    <w:lvl w:ilvl="0" w:tplc="FFFFFFF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1612CA6"/>
    <w:multiLevelType w:val="hybridMultilevel"/>
    <w:tmpl w:val="0F720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B2BB5"/>
    <w:multiLevelType w:val="hybridMultilevel"/>
    <w:tmpl w:val="0DAC0206"/>
    <w:lvl w:ilvl="0" w:tplc="FFFFFFF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6413E38"/>
    <w:multiLevelType w:val="hybridMultilevel"/>
    <w:tmpl w:val="48C28A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13A8D"/>
    <w:multiLevelType w:val="hybridMultilevel"/>
    <w:tmpl w:val="DE88C392"/>
    <w:lvl w:ilvl="0" w:tplc="FFFFFFF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BBD26AC"/>
    <w:multiLevelType w:val="hybridMultilevel"/>
    <w:tmpl w:val="997806B2"/>
    <w:lvl w:ilvl="0" w:tplc="FFFFFFF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F6D1535"/>
    <w:multiLevelType w:val="hybridMultilevel"/>
    <w:tmpl w:val="ED80F6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2801EE"/>
    <w:multiLevelType w:val="hybridMultilevel"/>
    <w:tmpl w:val="0BAC1614"/>
    <w:lvl w:ilvl="0" w:tplc="8638B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9B3CF0"/>
    <w:multiLevelType w:val="hybridMultilevel"/>
    <w:tmpl w:val="988E2360"/>
    <w:lvl w:ilvl="0" w:tplc="63AE9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79790A"/>
    <w:multiLevelType w:val="hybridMultilevel"/>
    <w:tmpl w:val="2C368220"/>
    <w:lvl w:ilvl="0" w:tplc="F7A042FC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7" w:hanging="360"/>
      </w:pPr>
    </w:lvl>
    <w:lvl w:ilvl="2" w:tplc="0409001B" w:tentative="1">
      <w:start w:val="1"/>
      <w:numFmt w:val="lowerRoman"/>
      <w:lvlText w:val="%3."/>
      <w:lvlJc w:val="right"/>
      <w:pPr>
        <w:ind w:left="2787" w:hanging="180"/>
      </w:pPr>
    </w:lvl>
    <w:lvl w:ilvl="3" w:tplc="0409000F" w:tentative="1">
      <w:start w:val="1"/>
      <w:numFmt w:val="decimal"/>
      <w:lvlText w:val="%4."/>
      <w:lvlJc w:val="left"/>
      <w:pPr>
        <w:ind w:left="3507" w:hanging="360"/>
      </w:pPr>
    </w:lvl>
    <w:lvl w:ilvl="4" w:tplc="04090019" w:tentative="1">
      <w:start w:val="1"/>
      <w:numFmt w:val="lowerLetter"/>
      <w:lvlText w:val="%5."/>
      <w:lvlJc w:val="left"/>
      <w:pPr>
        <w:ind w:left="4227" w:hanging="360"/>
      </w:pPr>
    </w:lvl>
    <w:lvl w:ilvl="5" w:tplc="0409001B" w:tentative="1">
      <w:start w:val="1"/>
      <w:numFmt w:val="lowerRoman"/>
      <w:lvlText w:val="%6."/>
      <w:lvlJc w:val="right"/>
      <w:pPr>
        <w:ind w:left="4947" w:hanging="180"/>
      </w:pPr>
    </w:lvl>
    <w:lvl w:ilvl="6" w:tplc="0409000F" w:tentative="1">
      <w:start w:val="1"/>
      <w:numFmt w:val="decimal"/>
      <w:lvlText w:val="%7."/>
      <w:lvlJc w:val="left"/>
      <w:pPr>
        <w:ind w:left="5667" w:hanging="360"/>
      </w:pPr>
    </w:lvl>
    <w:lvl w:ilvl="7" w:tplc="04090019" w:tentative="1">
      <w:start w:val="1"/>
      <w:numFmt w:val="lowerLetter"/>
      <w:lvlText w:val="%8."/>
      <w:lvlJc w:val="left"/>
      <w:pPr>
        <w:ind w:left="6387" w:hanging="360"/>
      </w:pPr>
    </w:lvl>
    <w:lvl w:ilvl="8" w:tplc="040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9" w15:restartNumberingAfterBreak="0">
    <w:nsid w:val="43111D14"/>
    <w:multiLevelType w:val="hybridMultilevel"/>
    <w:tmpl w:val="81168F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10548"/>
    <w:multiLevelType w:val="hybridMultilevel"/>
    <w:tmpl w:val="71B8382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534176C"/>
    <w:multiLevelType w:val="hybridMultilevel"/>
    <w:tmpl w:val="77C405A0"/>
    <w:lvl w:ilvl="0" w:tplc="FFFFFFF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623621B"/>
    <w:multiLevelType w:val="hybridMultilevel"/>
    <w:tmpl w:val="CD32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073DF2"/>
    <w:multiLevelType w:val="hybridMultilevel"/>
    <w:tmpl w:val="4DB236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53479"/>
    <w:multiLevelType w:val="hybridMultilevel"/>
    <w:tmpl w:val="8DD229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A112B"/>
    <w:multiLevelType w:val="hybridMultilevel"/>
    <w:tmpl w:val="8BDABDF0"/>
    <w:lvl w:ilvl="0" w:tplc="FFFFFFF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9AB3D0A"/>
    <w:multiLevelType w:val="hybridMultilevel"/>
    <w:tmpl w:val="DFCC1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27CC4"/>
    <w:multiLevelType w:val="hybridMultilevel"/>
    <w:tmpl w:val="2B5489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254AC"/>
    <w:multiLevelType w:val="hybridMultilevel"/>
    <w:tmpl w:val="FE7A3D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76503"/>
    <w:multiLevelType w:val="hybridMultilevel"/>
    <w:tmpl w:val="81168F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E6CD2"/>
    <w:multiLevelType w:val="hybridMultilevel"/>
    <w:tmpl w:val="09F41598"/>
    <w:lvl w:ilvl="0" w:tplc="BC5A4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7185B40"/>
    <w:multiLevelType w:val="hybridMultilevel"/>
    <w:tmpl w:val="F0302C2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BB0CE5"/>
    <w:multiLevelType w:val="singleLevel"/>
    <w:tmpl w:val="A91C17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3" w15:restartNumberingAfterBreak="0">
    <w:nsid w:val="794E6EE3"/>
    <w:multiLevelType w:val="hybridMultilevel"/>
    <w:tmpl w:val="A2D66240"/>
    <w:lvl w:ilvl="0" w:tplc="FFFFFFF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22"/>
  </w:num>
  <w:num w:numId="4">
    <w:abstractNumId w:val="17"/>
  </w:num>
  <w:num w:numId="5">
    <w:abstractNumId w:val="32"/>
    <w:lvlOverride w:ilvl="0">
      <w:startOverride w:val="1"/>
    </w:lvlOverride>
  </w:num>
  <w:num w:numId="6">
    <w:abstractNumId w:val="10"/>
  </w:num>
  <w:num w:numId="7">
    <w:abstractNumId w:val="18"/>
  </w:num>
  <w:num w:numId="8">
    <w:abstractNumId w:val="16"/>
  </w:num>
  <w:num w:numId="9">
    <w:abstractNumId w:val="15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4"/>
  </w:num>
  <w:num w:numId="13">
    <w:abstractNumId w:val="21"/>
  </w:num>
  <w:num w:numId="14">
    <w:abstractNumId w:val="11"/>
  </w:num>
  <w:num w:numId="15">
    <w:abstractNumId w:val="33"/>
  </w:num>
  <w:num w:numId="16">
    <w:abstractNumId w:val="13"/>
  </w:num>
  <w:num w:numId="17">
    <w:abstractNumId w:val="25"/>
  </w:num>
  <w:num w:numId="18">
    <w:abstractNumId w:val="14"/>
  </w:num>
  <w:num w:numId="19">
    <w:abstractNumId w:val="9"/>
  </w:num>
  <w:num w:numId="20">
    <w:abstractNumId w:val="0"/>
  </w:num>
  <w:num w:numId="21">
    <w:abstractNumId w:val="6"/>
  </w:num>
  <w:num w:numId="22">
    <w:abstractNumId w:val="3"/>
  </w:num>
  <w:num w:numId="23">
    <w:abstractNumId w:val="27"/>
  </w:num>
  <w:num w:numId="24">
    <w:abstractNumId w:val="31"/>
  </w:num>
  <w:num w:numId="25">
    <w:abstractNumId w:val="12"/>
  </w:num>
  <w:num w:numId="26">
    <w:abstractNumId w:val="28"/>
  </w:num>
  <w:num w:numId="27">
    <w:abstractNumId w:val="24"/>
  </w:num>
  <w:num w:numId="28">
    <w:abstractNumId w:val="7"/>
  </w:num>
  <w:num w:numId="29">
    <w:abstractNumId w:val="19"/>
  </w:num>
  <w:num w:numId="30">
    <w:abstractNumId w:val="1"/>
  </w:num>
  <w:num w:numId="31">
    <w:abstractNumId w:val="29"/>
  </w:num>
  <w:num w:numId="32">
    <w:abstractNumId w:val="8"/>
  </w:num>
  <w:num w:numId="33">
    <w:abstractNumId w:val="5"/>
  </w:num>
  <w:num w:numId="34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6639"/>
    <w:rsid w:val="00083CF8"/>
    <w:rsid w:val="002E5176"/>
    <w:rsid w:val="0031271E"/>
    <w:rsid w:val="00362E71"/>
    <w:rsid w:val="005A28A5"/>
    <w:rsid w:val="006F24EE"/>
    <w:rsid w:val="0070709C"/>
    <w:rsid w:val="00852BBA"/>
    <w:rsid w:val="008C60DD"/>
    <w:rsid w:val="00973894"/>
    <w:rsid w:val="00995F30"/>
    <w:rsid w:val="00996639"/>
    <w:rsid w:val="00A67E8B"/>
    <w:rsid w:val="00AA3556"/>
    <w:rsid w:val="00AE48C5"/>
    <w:rsid w:val="00B4218B"/>
    <w:rsid w:val="00B546EE"/>
    <w:rsid w:val="00C62A5F"/>
    <w:rsid w:val="00D2028A"/>
    <w:rsid w:val="00D72E39"/>
    <w:rsid w:val="00DE028B"/>
    <w:rsid w:val="00E1580E"/>
    <w:rsid w:val="00E91B6C"/>
    <w:rsid w:val="00F62D60"/>
    <w:rsid w:val="00FA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ABBB70-BCB3-4B38-BFA2-96503257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639"/>
    <w:pPr>
      <w:spacing w:after="160" w:line="259" w:lineRule="auto"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E48C5"/>
    <w:pPr>
      <w:keepNext/>
      <w:autoSpaceDE w:val="0"/>
      <w:autoSpaceDN w:val="0"/>
      <w:spacing w:after="0" w:line="240" w:lineRule="auto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63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ru-RU"/>
    </w:rPr>
  </w:style>
  <w:style w:type="paragraph" w:styleId="a4">
    <w:name w:val="footnote text"/>
    <w:basedOn w:val="a"/>
    <w:link w:val="a5"/>
    <w:semiHidden/>
    <w:rsid w:val="00996639"/>
    <w:pPr>
      <w:spacing w:after="0" w:line="240" w:lineRule="auto"/>
    </w:pPr>
    <w:rPr>
      <w:rFonts w:ascii="Calibri" w:eastAsia="Times New Roman" w:hAnsi="Calibri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996639"/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western">
    <w:name w:val="western"/>
    <w:basedOn w:val="a"/>
    <w:rsid w:val="00D72E3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72E39"/>
  </w:style>
  <w:style w:type="character" w:customStyle="1" w:styleId="highlight">
    <w:name w:val="highlight"/>
    <w:rsid w:val="00D72E39"/>
  </w:style>
  <w:style w:type="paragraph" w:styleId="a6">
    <w:name w:val="Normal (Web)"/>
    <w:basedOn w:val="a"/>
    <w:uiPriority w:val="99"/>
    <w:unhideWhenUsed/>
    <w:rsid w:val="00D72E3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rsid w:val="00D72E39"/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D72E3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72E3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72E39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2E39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E39"/>
    <w:rPr>
      <w:rFonts w:ascii="Lucida Grande CY" w:eastAsia="Calibri" w:hAnsi="Lucida Grande CY" w:cs="Lucida Grande CY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AE48C5"/>
    <w:rPr>
      <w:rFonts w:ascii="Times New Roman" w:eastAsia="Times New Roman" w:hAnsi="Times New Roman" w:cs="Times New Roman"/>
      <w:b/>
      <w:bCs/>
    </w:rPr>
  </w:style>
  <w:style w:type="paragraph" w:styleId="ad">
    <w:name w:val="Body Text"/>
    <w:basedOn w:val="a"/>
    <w:link w:val="ae"/>
    <w:rsid w:val="00D2028A"/>
    <w:pPr>
      <w:shd w:val="clear" w:color="auto" w:fill="FFFFFF"/>
      <w:spacing w:after="0" w:line="222" w:lineRule="exact"/>
      <w:ind w:hanging="320"/>
    </w:pPr>
    <w:rPr>
      <w:rFonts w:eastAsia="Arial Unicode MS"/>
      <w:sz w:val="19"/>
      <w:szCs w:val="19"/>
      <w:lang w:eastAsia="ru-RU"/>
    </w:rPr>
  </w:style>
  <w:style w:type="character" w:customStyle="1" w:styleId="ae">
    <w:name w:val="Основной текст Знак"/>
    <w:basedOn w:val="a0"/>
    <w:link w:val="ad"/>
    <w:rsid w:val="00D2028A"/>
    <w:rPr>
      <w:rFonts w:ascii="Times New Roman" w:eastAsia="Arial Unicode MS" w:hAnsi="Times New Roman" w:cs="Times New Roman"/>
      <w:sz w:val="19"/>
      <w:szCs w:val="19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D2028A"/>
    <w:pPr>
      <w:widowControl w:val="0"/>
      <w:autoSpaceDE w:val="0"/>
      <w:autoSpaceDN w:val="0"/>
      <w:spacing w:after="0" w:line="240" w:lineRule="auto"/>
    </w:pPr>
    <w:rPr>
      <w:rFonts w:eastAsia="Times New Roman"/>
      <w:sz w:val="22"/>
    </w:rPr>
  </w:style>
  <w:style w:type="paragraph" w:styleId="af">
    <w:name w:val="Body Text Indent"/>
    <w:basedOn w:val="a"/>
    <w:link w:val="af0"/>
    <w:semiHidden/>
    <w:unhideWhenUsed/>
    <w:rsid w:val="00FA79C6"/>
    <w:pPr>
      <w:widowControl w:val="0"/>
      <w:spacing w:after="120" w:line="240" w:lineRule="auto"/>
      <w:ind w:left="283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FA79C6"/>
    <w:rPr>
      <w:rFonts w:ascii="Courier New" w:eastAsia="Courier New" w:hAnsi="Courier New" w:cs="Courier New"/>
      <w:color w:val="000000"/>
    </w:rPr>
  </w:style>
  <w:style w:type="paragraph" w:styleId="af1">
    <w:name w:val="Title"/>
    <w:basedOn w:val="a"/>
    <w:next w:val="a"/>
    <w:link w:val="af2"/>
    <w:qFormat/>
    <w:rsid w:val="00FA79C6"/>
    <w:pPr>
      <w:spacing w:after="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FA79C6"/>
    <w:rPr>
      <w:rFonts w:ascii="Times New Roman" w:eastAsia="Times New Roman" w:hAnsi="Times New Roman" w:cs="Times New Roman"/>
      <w:szCs w:val="20"/>
    </w:rPr>
  </w:style>
  <w:style w:type="character" w:customStyle="1" w:styleId="af3">
    <w:name w:val="Основной текст_"/>
    <w:basedOn w:val="a0"/>
    <w:link w:val="5"/>
    <w:rsid w:val="00FA79C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Основной текст1"/>
    <w:basedOn w:val="af3"/>
    <w:rsid w:val="00FA79C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pt">
    <w:name w:val="Основной текст + Интервал 3 pt"/>
    <w:basedOn w:val="af3"/>
    <w:rsid w:val="00FA79C6"/>
    <w:rPr>
      <w:rFonts w:ascii="Times New Roman" w:eastAsia="Times New Roman" w:hAnsi="Times New Roman" w:cs="Times New Roman"/>
      <w:spacing w:val="60"/>
      <w:sz w:val="20"/>
      <w:szCs w:val="20"/>
      <w:shd w:val="clear" w:color="auto" w:fill="FFFFFF"/>
    </w:rPr>
  </w:style>
  <w:style w:type="paragraph" w:customStyle="1" w:styleId="5">
    <w:name w:val="Основной текст5"/>
    <w:basedOn w:val="a"/>
    <w:link w:val="af3"/>
    <w:rsid w:val="00FA79C6"/>
    <w:pPr>
      <w:shd w:val="clear" w:color="auto" w:fill="FFFFFF"/>
      <w:spacing w:after="120" w:line="216" w:lineRule="exact"/>
      <w:jc w:val="center"/>
    </w:pPr>
    <w:rPr>
      <w:rFonts w:eastAsia="Times New Roman"/>
      <w:sz w:val="20"/>
      <w:szCs w:val="20"/>
      <w:lang w:eastAsia="ru-RU"/>
    </w:rPr>
  </w:style>
  <w:style w:type="paragraph" w:customStyle="1" w:styleId="12">
    <w:name w:val="Обычный1"/>
    <w:rsid w:val="00FA79C6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">
    <w:name w:val="Стиль"/>
    <w:rsid w:val="00FA79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5">
    <w:name w:val="Hyperlink"/>
    <w:basedOn w:val="a0"/>
    <w:uiPriority w:val="99"/>
    <w:unhideWhenUsed/>
    <w:rsid w:val="00F62D60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5A28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4230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AE2A5-CB84-40E8-A2B5-A5E6C4D2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Красникова Ольга Владимировна</cp:lastModifiedBy>
  <cp:revision>5</cp:revision>
  <dcterms:created xsi:type="dcterms:W3CDTF">2023-03-04T07:21:00Z</dcterms:created>
  <dcterms:modified xsi:type="dcterms:W3CDTF">2023-09-03T17:30:00Z</dcterms:modified>
</cp:coreProperties>
</file>